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Pr="00B145D4" w:rsidRDefault="000F75DA" w:rsidP="009E547E">
      <w:pPr>
        <w:tabs>
          <w:tab w:val="left" w:pos="8462"/>
        </w:tabs>
        <w:spacing w:line="480" w:lineRule="auto"/>
        <w:rPr>
          <w:b/>
        </w:rPr>
      </w:pPr>
      <w:r>
        <w:rPr>
          <w:b/>
        </w:rPr>
        <w:tab/>
      </w:r>
    </w:p>
    <w:p w:rsidR="00E1349A" w:rsidRDefault="000F75DA" w:rsidP="009E547E">
      <w:pPr>
        <w:tabs>
          <w:tab w:val="center" w:pos="4680"/>
          <w:tab w:val="left" w:pos="8498"/>
        </w:tabs>
        <w:spacing w:line="480" w:lineRule="auto"/>
      </w:pPr>
      <w:r>
        <w:tab/>
      </w:r>
      <w:r w:rsidR="00BB6309">
        <w:t>Measurements</w:t>
      </w:r>
      <w:r>
        <w:t xml:space="preserve"> of Cost-Effectiveness</w:t>
      </w:r>
    </w:p>
    <w:p w:rsidR="00B145D4" w:rsidRPr="00B145D4" w:rsidRDefault="000F75DA" w:rsidP="009E547E">
      <w:pPr>
        <w:tabs>
          <w:tab w:val="center" w:pos="4680"/>
          <w:tab w:val="left" w:pos="8498"/>
        </w:tabs>
        <w:spacing w:line="480" w:lineRule="auto"/>
      </w:pPr>
      <w:r>
        <w:tab/>
      </w:r>
    </w:p>
    <w:p w:rsidR="00B145D4" w:rsidRPr="00B145D4" w:rsidRDefault="000F75DA" w:rsidP="00725BC6">
      <w:pPr>
        <w:spacing w:line="480" w:lineRule="auto"/>
        <w:jc w:val="center"/>
      </w:pPr>
      <w:r w:rsidRPr="00B145D4">
        <w:t>Name of Student</w:t>
      </w:r>
    </w:p>
    <w:p w:rsidR="00B145D4" w:rsidRPr="00B145D4" w:rsidRDefault="000F75DA" w:rsidP="00725BC6">
      <w:pPr>
        <w:spacing w:line="480" w:lineRule="auto"/>
        <w:jc w:val="center"/>
      </w:pPr>
      <w:r w:rsidRPr="00B145D4">
        <w:t>Institution Affiliation</w:t>
      </w:r>
    </w:p>
    <w:p w:rsidR="00B145D4" w:rsidRPr="00B145D4" w:rsidRDefault="000F75DA" w:rsidP="00725BC6">
      <w:pPr>
        <w:spacing w:line="480" w:lineRule="auto"/>
        <w:jc w:val="center"/>
      </w:pPr>
      <w:r w:rsidRPr="00B145D4">
        <w:t>Course</w:t>
      </w:r>
    </w:p>
    <w:p w:rsidR="00B145D4" w:rsidRPr="00B145D4" w:rsidRDefault="000F75DA" w:rsidP="00725BC6">
      <w:pPr>
        <w:spacing w:line="480" w:lineRule="auto"/>
        <w:jc w:val="center"/>
      </w:pPr>
      <w:r w:rsidRPr="00B145D4">
        <w:t>Date</w:t>
      </w:r>
    </w:p>
    <w:p w:rsidR="00B145D4" w:rsidRPr="00B145D4" w:rsidRDefault="00B145D4" w:rsidP="00725BC6">
      <w:pPr>
        <w:spacing w:line="480" w:lineRule="auto"/>
      </w:pPr>
    </w:p>
    <w:p w:rsidR="00B145D4" w:rsidRPr="00B145D4" w:rsidRDefault="000F75DA" w:rsidP="00E1349A">
      <w:pPr>
        <w:tabs>
          <w:tab w:val="left" w:pos="2169"/>
        </w:tabs>
        <w:spacing w:line="480" w:lineRule="auto"/>
        <w:rPr>
          <w:b/>
        </w:rPr>
      </w:pPr>
      <w:r>
        <w:rPr>
          <w:b/>
        </w:rPr>
        <w:tab/>
      </w:r>
    </w:p>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9E547E" w:rsidRDefault="009E547E" w:rsidP="007B5416">
      <w:pPr>
        <w:spacing w:line="480" w:lineRule="auto"/>
      </w:pPr>
    </w:p>
    <w:p w:rsidR="00E1349A" w:rsidRDefault="000F75DA" w:rsidP="00E1349A">
      <w:pPr>
        <w:spacing w:line="480" w:lineRule="auto"/>
        <w:jc w:val="center"/>
      </w:pPr>
      <w:r>
        <w:lastRenderedPageBreak/>
        <w:t>Survival measures as a way of measuring cost and effectiveness</w:t>
      </w:r>
    </w:p>
    <w:p w:rsidR="007F0BEF" w:rsidRDefault="000F75DA" w:rsidP="00E1349A">
      <w:pPr>
        <w:spacing w:line="480" w:lineRule="auto"/>
        <w:ind w:firstLine="720"/>
      </w:pPr>
      <w:r>
        <w:t xml:space="preserve">Environmental healthcare in today's world needs to evaluate the cost and benefit of approaching any clinical problem. </w:t>
      </w:r>
      <w:r w:rsidR="00EB1604">
        <w:t xml:space="preserve">An Economic evolutionist has to prioritize executing the performance </w:t>
      </w:r>
      <w:r w:rsidR="00DC21F5">
        <w:t>treatment</w:t>
      </w:r>
      <w:r w:rsidR="00EB1604">
        <w:t xml:space="preserve"> </w:t>
      </w:r>
      <w:r w:rsidR="00DC21F5">
        <w:t>and prevention of</w:t>
      </w:r>
      <w:r w:rsidR="00EB1604">
        <w:t xml:space="preserve"> both intentional and unintentional injuries</w:t>
      </w:r>
      <w:r w:rsidR="00602EC1">
        <w:t xml:space="preserve"> such as road accidents</w:t>
      </w:r>
      <w:r w:rsidR="00EB1604">
        <w:t xml:space="preserve">. </w:t>
      </w:r>
      <w:r w:rsidR="00DC21F5">
        <w:t xml:space="preserve">Moreover, injury is the leading cause </w:t>
      </w:r>
      <w:r w:rsidR="00602EC1">
        <w:t>of death and illnesses i</w:t>
      </w:r>
      <w:r>
        <w:t>n developing countries</w:t>
      </w:r>
      <w:r w:rsidR="00602EC1">
        <w:t xml:space="preserve"> and the leading cause of disability worldwide. Many people have succumbed to physical, mental, and limitations in functioning correctly due to the injuries. With the use of injury prevention measures, injuries, disability, deaths, and healthcare costs associated with the injuries too are avoided. Also, damage of property, pain and suffering from the injuries, and production loss are reduced.  Thereby, the decision-makers need to know whether it is worth implementing the injury intervention measures and if it has been worth their cost with the already implemented </w:t>
      </w:r>
      <w:r>
        <w:t>interventions</w:t>
      </w:r>
      <w:r w:rsidR="00B61608">
        <w:t xml:space="preserve">.  </w:t>
      </w:r>
    </w:p>
    <w:p w:rsidR="00554955" w:rsidRDefault="000F75DA" w:rsidP="00554955">
      <w:pPr>
        <w:spacing w:line="480" w:lineRule="auto"/>
        <w:ind w:firstLine="720"/>
      </w:pPr>
      <w:r>
        <w:t>The analysis of cost-effectiveness helps identify the ways of redirecting res</w:t>
      </w:r>
      <w:r w:rsidR="00BC4361">
        <w:t>ources to achieve more</w:t>
      </w:r>
      <w:r w:rsidR="00772FE8">
        <w:t>.</w:t>
      </w:r>
      <w:r w:rsidR="00BC4361" w:rsidRPr="00BC4361">
        <w:rPr>
          <w:rFonts w:ascii="Verdana" w:hAnsi="Verdana"/>
          <w:color w:val="333333"/>
          <w:sz w:val="18"/>
          <w:szCs w:val="18"/>
          <w:shd w:val="clear" w:color="auto" w:fill="FFFFFF"/>
        </w:rPr>
        <w:t xml:space="preserve"> </w:t>
      </w:r>
      <w:r>
        <w:t>Besides, cost-effectiveness demonstrates utility for allocating resources from effective to ineffective interventions and allocating resources</w:t>
      </w:r>
      <w:r w:rsidR="00E666C2">
        <w:t xml:space="preserve"> less to more intervention</w:t>
      </w:r>
      <w:r>
        <w:t>. Surgery for recurrent stroke and bipolar disorder are some of the interventions for a wide range of diseases and risk factors that are relatively costly to the health gain they provide. However, the treatment of latent TB infection isoniazid, and regulations aimed at reducing alcohol abuse are other interventio</w:t>
      </w:r>
      <w:r w:rsidR="00EC1670">
        <w:t>ns that are not cost-effective (</w:t>
      </w:r>
      <w:proofErr w:type="spellStart"/>
      <w:r w:rsidR="00EC1670">
        <w:rPr>
          <w:rFonts w:ascii="Arial" w:hAnsi="Arial" w:cs="Arial"/>
          <w:sz w:val="20"/>
          <w:szCs w:val="20"/>
          <w:shd w:val="clear" w:color="auto" w:fill="FFFFFF"/>
        </w:rPr>
        <w:t>Fonar</w:t>
      </w:r>
      <w:bookmarkStart w:id="0" w:name="_GoBack"/>
      <w:bookmarkEnd w:id="0"/>
      <w:r w:rsidR="00EC1670">
        <w:rPr>
          <w:rFonts w:ascii="Arial" w:hAnsi="Arial" w:cs="Arial"/>
          <w:sz w:val="20"/>
          <w:szCs w:val="20"/>
          <w:shd w:val="clear" w:color="auto" w:fill="FFFFFF"/>
        </w:rPr>
        <w:t>ow</w:t>
      </w:r>
      <w:proofErr w:type="spellEnd"/>
      <w:r w:rsidR="00EC1670">
        <w:rPr>
          <w:rFonts w:ascii="Arial" w:hAnsi="Arial" w:cs="Arial"/>
          <w:sz w:val="20"/>
          <w:szCs w:val="20"/>
          <w:shd w:val="clear" w:color="auto" w:fill="FFFFFF"/>
        </w:rPr>
        <w:t xml:space="preserve"> et al., 2017). </w:t>
      </w:r>
      <w:r w:rsidR="003410D8">
        <w:t>Though</w:t>
      </w:r>
      <w:r w:rsidR="00E666C2">
        <w:t xml:space="preserve"> the resources were reallocated to more effective interventions, the number of lives saved and living healthier lives in a year could be doubled. Moreover, if the reallocation of funds is not possible in the future, the increase in spending can be directed in activities that will result in more health gains.</w:t>
      </w:r>
    </w:p>
    <w:p w:rsidR="00431776" w:rsidRDefault="000F75DA" w:rsidP="00554955">
      <w:pPr>
        <w:spacing w:line="480" w:lineRule="auto"/>
        <w:ind w:firstLine="720"/>
      </w:pPr>
      <w:r>
        <w:lastRenderedPageBreak/>
        <w:t xml:space="preserve">Even though cost-effectiveness is </w:t>
      </w:r>
      <w:r w:rsidR="003410D8">
        <w:t xml:space="preserve">a </w:t>
      </w:r>
      <w:r>
        <w:t>method for assessing the gains in health</w:t>
      </w:r>
      <w:r w:rsidR="003410D8">
        <w:t>,</w:t>
      </w:r>
      <w:r>
        <w:t xml:space="preserve"> which is relative to the cost of different cost interventions, it is not the only criteria for allocating resources. Although, it is essential since it relates directly to the financial and scientific implications of different interventions. </w:t>
      </w:r>
      <w:r w:rsidR="003410D8">
        <w:t>T</w:t>
      </w:r>
      <w:r>
        <w:t>he ba</w:t>
      </w:r>
      <w:r w:rsidR="003410D8">
        <w:t>sic calculation is</w:t>
      </w:r>
      <w:r>
        <w:t xml:space="preserve"> divi</w:t>
      </w:r>
      <w:r w:rsidR="009171C8">
        <w:t>di</w:t>
      </w:r>
      <w:r>
        <w:t xml:space="preserve">ng the cost of interventions in monetary units by </w:t>
      </w:r>
      <w:r w:rsidR="003410D8">
        <w:t xml:space="preserve">the help gains that are expected, </w:t>
      </w:r>
      <w:r>
        <w:t>which are measured in natural units. For example, with using volunteer paramedics, the cost per life saved in South Asia amounted to US$128 and US$283 in the Middle East and North Africa.</w:t>
      </w:r>
      <w:r w:rsidR="003410D8">
        <w:t xml:space="preserve"> </w:t>
      </w:r>
      <w:r>
        <w:t xml:space="preserve">Whereas the cost in the Middle East and North Africa amounted to US$1,100 and US$3,500 while using a community-based </w:t>
      </w:r>
      <w:r w:rsidR="00572E97">
        <w:t>ambulance</w:t>
      </w:r>
      <w:r w:rsidR="00BC4361" w:rsidRPr="00822690">
        <w:rPr>
          <w:rFonts w:ascii="Verdana" w:hAnsi="Verdana"/>
          <w:color w:val="333333"/>
          <w:sz w:val="18"/>
          <w:szCs w:val="18"/>
          <w:shd w:val="clear" w:color="auto" w:fill="E5EFCC"/>
        </w:rPr>
        <w:t>.</w:t>
      </w:r>
      <w:r w:rsidR="00BC4361">
        <w:t xml:space="preserve"> </w:t>
      </w:r>
      <w:r>
        <w:t>All lives are saved and treated equally, including an infant or a middle-aged person in the measurements of cost-effectiveness</w:t>
      </w:r>
      <w:r w:rsidR="00BC4361">
        <w:t xml:space="preserve"> in terms of </w:t>
      </w:r>
      <w:r>
        <w:t>the lives saved</w:t>
      </w:r>
    </w:p>
    <w:p w:rsidR="00E666C2" w:rsidRDefault="000F75DA" w:rsidP="007A17D4">
      <w:pPr>
        <w:spacing w:line="480" w:lineRule="auto"/>
        <w:ind w:firstLine="720"/>
      </w:pPr>
      <w:r>
        <w:t xml:space="preserve">The disability-adjusted life year is commonly used to measure the additional years of life gained by intervention and improve the health that people enjoy as a consequence. A disabled person is given </w:t>
      </w:r>
      <w:r w:rsidR="007A17D4">
        <w:t>the</w:t>
      </w:r>
      <w:r>
        <w:t xml:space="preserve"> disability weight that helps to describe the </w:t>
      </w:r>
      <w:r w:rsidR="007A17D4">
        <w:t>enormity of the impairment. The value of year that a person with disability lives is given a value of one, deducting the disability weight, which is also involved in the measurements of</w:t>
      </w:r>
      <w:r w:rsidR="00572E97">
        <w:t xml:space="preserve"> the remaining degree of health</w:t>
      </w:r>
      <w:r w:rsidR="00BC4361" w:rsidRPr="00822690">
        <w:rPr>
          <w:color w:val="333333"/>
          <w:shd w:val="clear" w:color="auto" w:fill="E5EFCC"/>
        </w:rPr>
        <w:t>.</w:t>
      </w:r>
      <w:r w:rsidR="007A17D4">
        <w:t xml:space="preserve"> Policymakers need the disability-adjusted life year since they are a more comprehensive measure of population health. However, there is an advantage of using cost-effectiveness ratios since ethical dilemmas and analytic</w:t>
      </w:r>
      <w:r w:rsidR="003410D8">
        <w:t>al differences are avoided that</w:t>
      </w:r>
      <w:r w:rsidR="007A17D4">
        <w:t xml:space="preserve"> arise when attempting the cost-benefit analysis. </w:t>
      </w:r>
      <w:r w:rsidR="00C44FB2">
        <w:t xml:space="preserve">Although, in a situation where the cost-effectiveness decides to use the number of deaths averted as its ways of measuring the health gain, then more deaths will be recorded in an attempt to allocate the most effective measure of health gain. </w:t>
      </w:r>
    </w:p>
    <w:p w:rsidR="008105E2" w:rsidRDefault="000F75DA" w:rsidP="008105E2">
      <w:pPr>
        <w:spacing w:line="480" w:lineRule="auto"/>
        <w:ind w:firstLine="720"/>
      </w:pPr>
      <w:r>
        <w:t xml:space="preserve">However, cost-effectiveness should be complemented with information essential about the significant context, such as the overall burden of diseases, existing coverage of health </w:t>
      </w:r>
      <w:r>
        <w:lastRenderedPageBreak/>
        <w:t>interventions, and the capacity of the health system overall. Though, there are interventions that affect only a small number of cases which can be highly cost-effective.</w:t>
      </w:r>
      <w:r w:rsidR="000D2A4E">
        <w:t xml:space="preserve"> If possible, countries would finance all measures to improve health, but every country is facing a tight budget for </w:t>
      </w:r>
      <w:r w:rsidR="00EC1670">
        <w:t>delivering services (</w:t>
      </w:r>
      <w:r w:rsidR="00EC1670">
        <w:rPr>
          <w:rFonts w:ascii="Arial" w:hAnsi="Arial" w:cs="Arial"/>
          <w:sz w:val="20"/>
          <w:szCs w:val="20"/>
          <w:shd w:val="clear" w:color="auto" w:fill="FFFFFF"/>
        </w:rPr>
        <w:t>Shih et al.</w:t>
      </w:r>
      <w:r w:rsidR="003158F2">
        <w:rPr>
          <w:rFonts w:ascii="Arial" w:hAnsi="Arial" w:cs="Arial"/>
          <w:sz w:val="20"/>
          <w:szCs w:val="20"/>
          <w:shd w:val="clear" w:color="auto" w:fill="FFFFFF"/>
        </w:rPr>
        <w:t>, 2018</w:t>
      </w:r>
      <w:r w:rsidR="00EC1670">
        <w:rPr>
          <w:rFonts w:ascii="Arial" w:hAnsi="Arial" w:cs="Arial"/>
          <w:sz w:val="20"/>
          <w:szCs w:val="20"/>
          <w:shd w:val="clear" w:color="auto" w:fill="FFFFFF"/>
        </w:rPr>
        <w:t>).</w:t>
      </w:r>
      <w:r w:rsidR="000D2A4E">
        <w:t xml:space="preserve"> </w:t>
      </w:r>
      <w:r w:rsidR="00682053">
        <w:t>Time horizon is an imperative measure of assessing the disease weight burden and intervention value since it gains from then intervention</w:t>
      </w:r>
      <w:r w:rsidR="003410D8">
        <w:t xml:space="preserve"> and</w:t>
      </w:r>
      <w:r w:rsidR="00682053">
        <w:t xml:space="preserve"> may accrue in the long term.  Also, there is a significant discount rate in the comparison because it is responsible for m</w:t>
      </w:r>
      <w:r>
        <w:t>aking the future less valuable. Another crucial contextual factor is the coverage of existin</w:t>
      </w:r>
      <w:r w:rsidR="003410D8">
        <w:t>g interventions that allow policy</w:t>
      </w:r>
      <w:r>
        <w:t xml:space="preserve">makers to decide how the resources will be </w:t>
      </w:r>
      <w:r w:rsidR="003410D8">
        <w:t>al</w:t>
      </w:r>
      <w:r>
        <w:t>located—also, comparing interventions that are more or less cost-effective in the current supply of services.</w:t>
      </w:r>
    </w:p>
    <w:p w:rsidR="008105E2" w:rsidRDefault="000F75DA" w:rsidP="008105E2">
      <w:pPr>
        <w:spacing w:line="480" w:lineRule="auto"/>
        <w:ind w:firstLine="720"/>
      </w:pPr>
      <w:r>
        <w:t>Other local factors should be considered by the policymakers about disease prevalence and exi</w:t>
      </w:r>
      <w:r w:rsidR="00EC1670">
        <w:t>sting coverage (lee et al., 2017).</w:t>
      </w:r>
      <w:r>
        <w:t>The first thing to consi</w:t>
      </w:r>
      <w:r w:rsidR="003410D8">
        <w:t xml:space="preserve">der is knowing whether </w:t>
      </w:r>
      <w:r>
        <w:t>special prices in a particula</w:t>
      </w:r>
      <w:r w:rsidR="003410D8">
        <w:t>r country are near to or</w:t>
      </w:r>
      <w:r>
        <w:t xml:space="preserve"> have a diversion from the regional average. Another thing to consider is whether there is a change</w:t>
      </w:r>
      <w:r w:rsidR="003410D8">
        <w:t xml:space="preserve"> due to</w:t>
      </w:r>
      <w:r>
        <w:t xml:space="preserve"> the initial analysis with the key inputs' prices. However, there may be an increase in the cost-effectiveness of antiretroviral therapy in reducing diagnostic testing and alternative delivery forms in the future. Thus, the cost-effectiveness of most health interventionist</w:t>
      </w:r>
      <w:r w:rsidR="003410D8">
        <w:t>s depends on how</w:t>
      </w:r>
      <w:r>
        <w:t xml:space="preserve"> well the system of health functions.</w:t>
      </w:r>
    </w:p>
    <w:p w:rsidR="008105E2" w:rsidRDefault="000F75DA" w:rsidP="008105E2">
      <w:pPr>
        <w:spacing w:line="480" w:lineRule="auto"/>
        <w:ind w:firstLine="720"/>
      </w:pPr>
      <w:r>
        <w:t xml:space="preserve">In conclusion, </w:t>
      </w:r>
      <w:r w:rsidR="005B7444">
        <w:t>spending money on things that influence health and has a requirement of scientific knowledge on risk, diseases, biochemistry, and social behavior is known as a practical application of resources. Furthermore, in the determination of the allocation of public funds, there needs to be information given to the policy</w:t>
      </w:r>
      <w:r w:rsidR="00E1349A">
        <w:t>makers on</w:t>
      </w:r>
      <w:r w:rsidR="005B7444">
        <w:t xml:space="preserve"> the relative cost to determine th</w:t>
      </w:r>
      <w:r w:rsidR="00E1349A">
        <w:t>e combinations that can result</w:t>
      </w:r>
      <w:r w:rsidR="003410D8">
        <w:t xml:space="preserve"> </w:t>
      </w:r>
      <w:r w:rsidR="00E1349A">
        <w:t>in improvements in health. Thereby, achieving better health for their people will be an excellent achievement for a country.</w:t>
      </w:r>
    </w:p>
    <w:p w:rsidR="00BA3DC9" w:rsidRPr="00EC1670" w:rsidRDefault="00572E97" w:rsidP="00EC1670">
      <w:pPr>
        <w:spacing w:line="480" w:lineRule="auto"/>
        <w:ind w:left="720" w:hanging="720"/>
      </w:pPr>
      <w:proofErr w:type="spellStart"/>
      <w:r w:rsidRPr="00EC1670">
        <w:rPr>
          <w:shd w:val="clear" w:color="auto" w:fill="FFFFFF"/>
        </w:rPr>
        <w:lastRenderedPageBreak/>
        <w:t>Fonarow</w:t>
      </w:r>
      <w:proofErr w:type="spellEnd"/>
      <w:r w:rsidRPr="00EC1670">
        <w:rPr>
          <w:shd w:val="clear" w:color="auto" w:fill="FFFFFF"/>
        </w:rPr>
        <w:t xml:space="preserve">, G. C., </w:t>
      </w:r>
      <w:proofErr w:type="spellStart"/>
      <w:r w:rsidRPr="00EC1670">
        <w:rPr>
          <w:shd w:val="clear" w:color="auto" w:fill="FFFFFF"/>
        </w:rPr>
        <w:t>Keech</w:t>
      </w:r>
      <w:proofErr w:type="spellEnd"/>
      <w:r w:rsidRPr="00EC1670">
        <w:rPr>
          <w:shd w:val="clear" w:color="auto" w:fill="FFFFFF"/>
        </w:rPr>
        <w:t xml:space="preserve">, A. C., Pedersen, T. R., </w:t>
      </w:r>
      <w:proofErr w:type="spellStart"/>
      <w:r w:rsidRPr="00EC1670">
        <w:rPr>
          <w:shd w:val="clear" w:color="auto" w:fill="FFFFFF"/>
        </w:rPr>
        <w:t>Giugliano</w:t>
      </w:r>
      <w:proofErr w:type="spellEnd"/>
      <w:r w:rsidRPr="00EC1670">
        <w:rPr>
          <w:shd w:val="clear" w:color="auto" w:fill="FFFFFF"/>
        </w:rPr>
        <w:t xml:space="preserve">, R. P., Sever, P. S., Lindgren, P., ... &amp; </w:t>
      </w:r>
      <w:proofErr w:type="spellStart"/>
      <w:r w:rsidRPr="00EC1670">
        <w:rPr>
          <w:shd w:val="clear" w:color="auto" w:fill="FFFFFF"/>
        </w:rPr>
        <w:t>Sabatine</w:t>
      </w:r>
      <w:proofErr w:type="spellEnd"/>
      <w:r w:rsidRPr="00EC1670">
        <w:rPr>
          <w:shd w:val="clear" w:color="auto" w:fill="FFFFFF"/>
        </w:rPr>
        <w:t xml:space="preserve">, M. S. (2017). Cost-effectiveness of </w:t>
      </w:r>
      <w:proofErr w:type="spellStart"/>
      <w:r w:rsidRPr="00EC1670">
        <w:rPr>
          <w:shd w:val="clear" w:color="auto" w:fill="FFFFFF"/>
        </w:rPr>
        <w:t>evolocumab</w:t>
      </w:r>
      <w:proofErr w:type="spellEnd"/>
      <w:r w:rsidRPr="00EC1670">
        <w:rPr>
          <w:shd w:val="clear" w:color="auto" w:fill="FFFFFF"/>
        </w:rPr>
        <w:t xml:space="preserve"> therapy for reducing cardiovascular events in patients with atherosclerotic cardiovascular disease.</w:t>
      </w:r>
      <w:r w:rsidRPr="00EC1670">
        <w:rPr>
          <w:rStyle w:val="apple-converted-space"/>
          <w:shd w:val="clear" w:color="auto" w:fill="FFFFFF"/>
        </w:rPr>
        <w:t> </w:t>
      </w:r>
      <w:r w:rsidRPr="00EC1670">
        <w:rPr>
          <w:i/>
          <w:iCs/>
          <w:shd w:val="clear" w:color="auto" w:fill="FFFFFF"/>
        </w:rPr>
        <w:t>JAMA cardiology</w:t>
      </w:r>
      <w:proofErr w:type="gramStart"/>
      <w:r w:rsidRPr="00EC1670">
        <w:rPr>
          <w:shd w:val="clear" w:color="auto" w:fill="FFFFFF"/>
        </w:rPr>
        <w:t>,</w:t>
      </w:r>
      <w:r w:rsidRPr="00EC1670">
        <w:rPr>
          <w:i/>
          <w:iCs/>
          <w:shd w:val="clear" w:color="auto" w:fill="FFFFFF"/>
        </w:rPr>
        <w:t>2</w:t>
      </w:r>
      <w:proofErr w:type="gramEnd"/>
      <w:r w:rsidRPr="00EC1670">
        <w:rPr>
          <w:shd w:val="clear" w:color="auto" w:fill="FFFFFF"/>
        </w:rPr>
        <w:t xml:space="preserve">(10), 1069-1078.as </w:t>
      </w:r>
    </w:p>
    <w:p w:rsidR="00BA3DC9" w:rsidRPr="00EC1670" w:rsidRDefault="00572E97" w:rsidP="00EC1670">
      <w:pPr>
        <w:spacing w:line="480" w:lineRule="auto"/>
        <w:ind w:left="720" w:hanging="720"/>
        <w:rPr>
          <w:shd w:val="clear" w:color="auto" w:fill="FFFFFF"/>
        </w:rPr>
      </w:pPr>
      <w:r w:rsidRPr="00EC1670">
        <w:rPr>
          <w:shd w:val="clear" w:color="auto" w:fill="FFFFFF"/>
        </w:rPr>
        <w:t xml:space="preserve">Lee, A., Cheung, Y. S. L., Joynt, G. M., Leung, C. C. H., Wong, W. T., &amp; </w:t>
      </w:r>
      <w:proofErr w:type="spellStart"/>
      <w:r w:rsidRPr="00EC1670">
        <w:rPr>
          <w:shd w:val="clear" w:color="auto" w:fill="FFFFFF"/>
        </w:rPr>
        <w:t>Gomersall</w:t>
      </w:r>
      <w:proofErr w:type="spellEnd"/>
      <w:r w:rsidRPr="00EC1670">
        <w:rPr>
          <w:shd w:val="clear" w:color="auto" w:fill="FFFFFF"/>
        </w:rPr>
        <w:t>, C. D. (2017). Are high nurse workload/staffing ratios associated with decreased survival in critically ill patients? A cohort study.</w:t>
      </w:r>
      <w:r w:rsidRPr="00EC1670">
        <w:rPr>
          <w:rStyle w:val="apple-converted-space"/>
          <w:shd w:val="clear" w:color="auto" w:fill="FFFFFF"/>
        </w:rPr>
        <w:t> </w:t>
      </w:r>
      <w:r w:rsidRPr="00EC1670">
        <w:rPr>
          <w:i/>
          <w:iCs/>
          <w:shd w:val="clear" w:color="auto" w:fill="FFFFFF"/>
        </w:rPr>
        <w:t>Annals of intensive care</w:t>
      </w:r>
      <w:r w:rsidRPr="00EC1670">
        <w:rPr>
          <w:shd w:val="clear" w:color="auto" w:fill="FFFFFF"/>
        </w:rPr>
        <w:t>,</w:t>
      </w:r>
      <w:r w:rsidRPr="00EC1670">
        <w:rPr>
          <w:rStyle w:val="apple-converted-space"/>
          <w:shd w:val="clear" w:color="auto" w:fill="FFFFFF"/>
        </w:rPr>
        <w:t> </w:t>
      </w:r>
      <w:r w:rsidRPr="00EC1670">
        <w:rPr>
          <w:i/>
          <w:iCs/>
          <w:shd w:val="clear" w:color="auto" w:fill="FFFFFF"/>
        </w:rPr>
        <w:t>7</w:t>
      </w:r>
      <w:r w:rsidRPr="00EC1670">
        <w:rPr>
          <w:shd w:val="clear" w:color="auto" w:fill="FFFFFF"/>
        </w:rPr>
        <w:t>(1), 1-9.</w:t>
      </w:r>
    </w:p>
    <w:p w:rsidR="00572E97" w:rsidRPr="00EC1670" w:rsidRDefault="00572E97" w:rsidP="00EC1670">
      <w:pPr>
        <w:spacing w:line="480" w:lineRule="auto"/>
        <w:ind w:left="720" w:hanging="720"/>
      </w:pPr>
      <w:r w:rsidRPr="00EC1670">
        <w:rPr>
          <w:shd w:val="clear" w:color="auto" w:fill="FFFFFF"/>
        </w:rPr>
        <w:t xml:space="preserve">Shih, </w:t>
      </w:r>
      <w:proofErr w:type="spellStart"/>
      <w:r w:rsidRPr="00EC1670">
        <w:rPr>
          <w:shd w:val="clear" w:color="auto" w:fill="FFFFFF"/>
        </w:rPr>
        <w:t>Sophy</w:t>
      </w:r>
      <w:proofErr w:type="spellEnd"/>
      <w:r w:rsidRPr="00EC1670">
        <w:rPr>
          <w:shd w:val="clear" w:color="auto" w:fill="FFFFFF"/>
        </w:rPr>
        <w:t xml:space="preserve"> TF, et al. "Economic evaluation and cost of interventions for cerebral palsy: a systematic </w:t>
      </w:r>
      <w:proofErr w:type="spellStart"/>
      <w:r w:rsidRPr="00EC1670">
        <w:rPr>
          <w:shd w:val="clear" w:color="auto" w:fill="FFFFFF"/>
        </w:rPr>
        <w:t>review."</w:t>
      </w:r>
      <w:r w:rsidRPr="00EC1670">
        <w:rPr>
          <w:i/>
          <w:iCs/>
          <w:shd w:val="clear" w:color="auto" w:fill="FFFFFF"/>
        </w:rPr>
        <w:t>Developmental</w:t>
      </w:r>
      <w:proofErr w:type="spellEnd"/>
      <w:r w:rsidRPr="00EC1670">
        <w:rPr>
          <w:i/>
          <w:iCs/>
          <w:shd w:val="clear" w:color="auto" w:fill="FFFFFF"/>
        </w:rPr>
        <w:t xml:space="preserve"> Medicine &amp; Child Neurology</w:t>
      </w:r>
      <w:r w:rsidRPr="00EC1670">
        <w:rPr>
          <w:rStyle w:val="apple-converted-space"/>
          <w:shd w:val="clear" w:color="auto" w:fill="FFFFFF"/>
        </w:rPr>
        <w:t> </w:t>
      </w:r>
      <w:r w:rsidRPr="00EC1670">
        <w:rPr>
          <w:shd w:val="clear" w:color="auto" w:fill="FFFFFF"/>
        </w:rPr>
        <w:t>60.6 (2018): 543-558.</w:t>
      </w:r>
    </w:p>
    <w:p w:rsidR="00BA3DC9" w:rsidRPr="00EC1670" w:rsidRDefault="00BA3DC9" w:rsidP="00EC1670">
      <w:pPr>
        <w:spacing w:line="480" w:lineRule="auto"/>
        <w:ind w:left="720" w:hanging="720"/>
      </w:pPr>
    </w:p>
    <w:p w:rsidR="00BA3DC9" w:rsidRDefault="00BA3DC9" w:rsidP="00BC4361">
      <w:pPr>
        <w:spacing w:line="480" w:lineRule="auto"/>
      </w:pPr>
    </w:p>
    <w:p w:rsidR="00BA3DC9" w:rsidRDefault="00BA3DC9" w:rsidP="002E40BB">
      <w:pPr>
        <w:spacing w:line="480" w:lineRule="auto"/>
        <w:ind w:firstLine="720"/>
      </w:pPr>
    </w:p>
    <w:p w:rsidR="00BA3DC9" w:rsidRDefault="00BA3DC9" w:rsidP="002E40BB">
      <w:pPr>
        <w:spacing w:line="480" w:lineRule="auto"/>
        <w:ind w:firstLine="720"/>
      </w:pPr>
    </w:p>
    <w:p w:rsidR="00DB33DC" w:rsidRDefault="00DB33DC" w:rsidP="00371FB8">
      <w:pPr>
        <w:spacing w:line="480" w:lineRule="auto"/>
        <w:ind w:firstLine="720"/>
        <w:jc w:val="center"/>
        <w:rPr>
          <w:b/>
        </w:rPr>
      </w:pPr>
    </w:p>
    <w:p w:rsidR="00DB33DC" w:rsidRDefault="00DB33DC" w:rsidP="00371FB8">
      <w:pPr>
        <w:spacing w:line="480" w:lineRule="auto"/>
        <w:ind w:firstLine="720"/>
        <w:jc w:val="center"/>
        <w:rPr>
          <w:b/>
        </w:rPr>
      </w:pPr>
    </w:p>
    <w:p w:rsidR="00371FB8" w:rsidRDefault="00371FB8" w:rsidP="00DB33DC">
      <w:pPr>
        <w:spacing w:line="480" w:lineRule="auto"/>
        <w:rPr>
          <w:b/>
        </w:rPr>
      </w:pPr>
    </w:p>
    <w:p w:rsidR="00DB33DC" w:rsidRDefault="00DB33DC" w:rsidP="00BC4361">
      <w:pPr>
        <w:pStyle w:val="cpformat"/>
        <w:shd w:val="clear" w:color="auto" w:fill="FFFFFF"/>
        <w:spacing w:before="0" w:beforeAutospacing="0" w:after="0" w:afterAutospacing="0" w:line="550" w:lineRule="atLeast"/>
        <w:ind w:left="720" w:right="75" w:hanging="720"/>
        <w:rPr>
          <w:color w:val="000000"/>
        </w:rPr>
      </w:pPr>
    </w:p>
    <w:p w:rsidR="00E908F9" w:rsidRDefault="00E908F9" w:rsidP="00A60A4A">
      <w:pPr>
        <w:spacing w:line="480" w:lineRule="auto"/>
        <w:ind w:firstLine="720"/>
        <w:jc w:val="center"/>
      </w:pPr>
    </w:p>
    <w:p w:rsidR="00A60A4A" w:rsidRPr="003813E3" w:rsidRDefault="00A60A4A" w:rsidP="003813E3">
      <w:pPr>
        <w:spacing w:line="480" w:lineRule="auto"/>
        <w:jc w:val="center"/>
        <w:rPr>
          <w:b/>
        </w:rPr>
      </w:pPr>
    </w:p>
    <w:p w:rsidR="00036DD6" w:rsidRDefault="00036DD6"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036DD6" w:rsidRDefault="00036DD6" w:rsidP="00EE000C">
      <w:pPr>
        <w:spacing w:line="480" w:lineRule="auto"/>
      </w:pPr>
    </w:p>
    <w:p w:rsidR="00036DD6" w:rsidRDefault="00036DD6" w:rsidP="00EE000C">
      <w:pPr>
        <w:spacing w:line="480" w:lineRule="auto"/>
      </w:pPr>
    </w:p>
    <w:p w:rsidR="00036DD6" w:rsidRDefault="00036DD6" w:rsidP="00EE000C">
      <w:pPr>
        <w:spacing w:line="480" w:lineRule="auto"/>
      </w:pPr>
    </w:p>
    <w:p w:rsidR="00036DD6" w:rsidRDefault="00036DD6" w:rsidP="00EE000C">
      <w:pPr>
        <w:spacing w:line="480" w:lineRule="auto"/>
      </w:pPr>
    </w:p>
    <w:p w:rsidR="00A12C9D" w:rsidRPr="003813E3" w:rsidRDefault="00A12C9D" w:rsidP="00036DD6">
      <w:pPr>
        <w:spacing w:line="480" w:lineRule="auto"/>
      </w:pPr>
    </w:p>
    <w:sectPr w:rsidR="00A12C9D" w:rsidRPr="003813E3" w:rsidSect="00B94D6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862" w:rsidRDefault="00D72862">
      <w:pPr>
        <w:spacing w:after="0" w:line="240" w:lineRule="auto"/>
      </w:pPr>
      <w:r>
        <w:separator/>
      </w:r>
    </w:p>
  </w:endnote>
  <w:endnote w:type="continuationSeparator" w:id="0">
    <w:p w:rsidR="00D72862" w:rsidRDefault="00D72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862" w:rsidRDefault="00D72862">
      <w:pPr>
        <w:spacing w:after="0" w:line="240" w:lineRule="auto"/>
      </w:pPr>
      <w:r>
        <w:separator/>
      </w:r>
    </w:p>
  </w:footnote>
  <w:footnote w:type="continuationSeparator" w:id="0">
    <w:p w:rsidR="00D72862" w:rsidRDefault="00D728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2144562"/>
      <w:docPartObj>
        <w:docPartGallery w:val="Page Numbers (Top of Page)"/>
        <w:docPartUnique/>
      </w:docPartObj>
    </w:sdtPr>
    <w:sdtEndPr>
      <w:rPr>
        <w:noProof/>
      </w:rPr>
    </w:sdtEndPr>
    <w:sdtContent>
      <w:p w:rsidR="00022556" w:rsidRDefault="000F75DA" w:rsidP="00022556">
        <w:pPr>
          <w:pStyle w:val="Header"/>
        </w:pPr>
        <w:r>
          <w:t>MEASUREMENT</w:t>
        </w:r>
        <w:r w:rsidR="00E1349A">
          <w:t xml:space="preserve"> OF COST-EFFECTIVENESS</w:t>
        </w:r>
        <w:r>
          <w:tab/>
        </w:r>
        <w:r>
          <w:tab/>
        </w:r>
        <w:r>
          <w:fldChar w:fldCharType="begin"/>
        </w:r>
        <w:r>
          <w:instrText xml:space="preserve"> PAGE   \* MERGEFORMAT </w:instrText>
        </w:r>
        <w:r>
          <w:fldChar w:fldCharType="separate"/>
        </w:r>
        <w:r w:rsidR="003158F2">
          <w:rPr>
            <w:noProof/>
          </w:rPr>
          <w:t>6</w:t>
        </w:r>
        <w:r>
          <w:rPr>
            <w:noProof/>
          </w:rPr>
          <w:fldChar w:fldCharType="end"/>
        </w:r>
      </w:p>
    </w:sdtContent>
  </w:sdt>
  <w:p w:rsidR="00283A82" w:rsidRDefault="00283A82" w:rsidP="00502BB3">
    <w:pPr>
      <w:pStyle w:val="Header"/>
      <w:tabs>
        <w:tab w:val="clear" w:pos="4680"/>
        <w:tab w:val="clear" w:pos="9360"/>
        <w:tab w:val="left" w:pos="385"/>
        <w:tab w:val="left" w:pos="3131"/>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885483"/>
      <w:docPartObj>
        <w:docPartGallery w:val="Page Numbers (Top of Page)"/>
        <w:docPartUnique/>
      </w:docPartObj>
    </w:sdtPr>
    <w:sdtEndPr>
      <w:rPr>
        <w:noProof/>
      </w:rPr>
    </w:sdtEndPr>
    <w:sdtContent>
      <w:p w:rsidR="002A1730" w:rsidRDefault="000F75DA" w:rsidP="002A1730">
        <w:pPr>
          <w:pStyle w:val="Header"/>
        </w:pPr>
        <w:r>
          <w:t>Running Head:</w:t>
        </w:r>
        <w:r w:rsidR="00BB6309">
          <w:t xml:space="preserve"> MEASUREMENTS</w:t>
        </w:r>
        <w:r>
          <w:t xml:space="preserve"> OF COST-EFFECTIVENESS</w:t>
        </w:r>
        <w:r>
          <w:tab/>
        </w:r>
        <w:r>
          <w:tab/>
        </w:r>
        <w:r>
          <w:fldChar w:fldCharType="begin"/>
        </w:r>
        <w:r>
          <w:instrText xml:space="preserve"> PAGE   \* MERGEFORMAT </w:instrText>
        </w:r>
        <w:r>
          <w:fldChar w:fldCharType="separate"/>
        </w:r>
        <w:r w:rsidR="003158F2">
          <w:rPr>
            <w:noProof/>
          </w:rPr>
          <w:t>1</w:t>
        </w:r>
        <w:r>
          <w:rPr>
            <w:noProof/>
          </w:rPr>
          <w:fldChar w:fldCharType="end"/>
        </w:r>
      </w:p>
    </w:sdtContent>
  </w:sdt>
  <w:p w:rsidR="00283A82" w:rsidRDefault="00283A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82F74"/>
    <w:multiLevelType w:val="hybridMultilevel"/>
    <w:tmpl w:val="C6CCF330"/>
    <w:lvl w:ilvl="0" w:tplc="76B2EF0E">
      <w:start w:val="1"/>
      <w:numFmt w:val="decimal"/>
      <w:lvlText w:val="%1."/>
      <w:lvlJc w:val="left"/>
      <w:pPr>
        <w:ind w:left="720" w:hanging="360"/>
      </w:pPr>
      <w:rPr>
        <w:rFonts w:hint="default"/>
      </w:rPr>
    </w:lvl>
    <w:lvl w:ilvl="1" w:tplc="83F27BC2" w:tentative="1">
      <w:start w:val="1"/>
      <w:numFmt w:val="lowerLetter"/>
      <w:lvlText w:val="%2."/>
      <w:lvlJc w:val="left"/>
      <w:pPr>
        <w:ind w:left="1440" w:hanging="360"/>
      </w:pPr>
    </w:lvl>
    <w:lvl w:ilvl="2" w:tplc="410E20CE" w:tentative="1">
      <w:start w:val="1"/>
      <w:numFmt w:val="lowerRoman"/>
      <w:lvlText w:val="%3."/>
      <w:lvlJc w:val="right"/>
      <w:pPr>
        <w:ind w:left="2160" w:hanging="180"/>
      </w:pPr>
    </w:lvl>
    <w:lvl w:ilvl="3" w:tplc="06E28A62" w:tentative="1">
      <w:start w:val="1"/>
      <w:numFmt w:val="decimal"/>
      <w:lvlText w:val="%4."/>
      <w:lvlJc w:val="left"/>
      <w:pPr>
        <w:ind w:left="2880" w:hanging="360"/>
      </w:pPr>
    </w:lvl>
    <w:lvl w:ilvl="4" w:tplc="730ADAE6" w:tentative="1">
      <w:start w:val="1"/>
      <w:numFmt w:val="lowerLetter"/>
      <w:lvlText w:val="%5."/>
      <w:lvlJc w:val="left"/>
      <w:pPr>
        <w:ind w:left="3600" w:hanging="360"/>
      </w:pPr>
    </w:lvl>
    <w:lvl w:ilvl="5" w:tplc="3968A146" w:tentative="1">
      <w:start w:val="1"/>
      <w:numFmt w:val="lowerRoman"/>
      <w:lvlText w:val="%6."/>
      <w:lvlJc w:val="right"/>
      <w:pPr>
        <w:ind w:left="4320" w:hanging="180"/>
      </w:pPr>
    </w:lvl>
    <w:lvl w:ilvl="6" w:tplc="A5843C20" w:tentative="1">
      <w:start w:val="1"/>
      <w:numFmt w:val="decimal"/>
      <w:lvlText w:val="%7."/>
      <w:lvlJc w:val="left"/>
      <w:pPr>
        <w:ind w:left="5040" w:hanging="360"/>
      </w:pPr>
    </w:lvl>
    <w:lvl w:ilvl="7" w:tplc="F042C80E" w:tentative="1">
      <w:start w:val="1"/>
      <w:numFmt w:val="lowerLetter"/>
      <w:lvlText w:val="%8."/>
      <w:lvlJc w:val="left"/>
      <w:pPr>
        <w:ind w:left="5760" w:hanging="360"/>
      </w:pPr>
    </w:lvl>
    <w:lvl w:ilvl="8" w:tplc="576EAEC4" w:tentative="1">
      <w:start w:val="1"/>
      <w:numFmt w:val="lowerRoman"/>
      <w:lvlText w:val="%9."/>
      <w:lvlJc w:val="right"/>
      <w:pPr>
        <w:ind w:left="6480" w:hanging="180"/>
      </w:pPr>
    </w:lvl>
  </w:abstractNum>
  <w:abstractNum w:abstractNumId="1" w15:restartNumberingAfterBreak="0">
    <w:nsid w:val="147512F2"/>
    <w:multiLevelType w:val="hybridMultilevel"/>
    <w:tmpl w:val="0B263334"/>
    <w:lvl w:ilvl="0" w:tplc="DEE0ECDC">
      <w:start w:val="1"/>
      <w:numFmt w:val="decimal"/>
      <w:lvlText w:val="%1."/>
      <w:lvlJc w:val="left"/>
      <w:pPr>
        <w:ind w:left="1440" w:hanging="360"/>
      </w:pPr>
    </w:lvl>
    <w:lvl w:ilvl="1" w:tplc="46A8E838" w:tentative="1">
      <w:start w:val="1"/>
      <w:numFmt w:val="lowerLetter"/>
      <w:lvlText w:val="%2."/>
      <w:lvlJc w:val="left"/>
      <w:pPr>
        <w:ind w:left="2160" w:hanging="360"/>
      </w:pPr>
    </w:lvl>
    <w:lvl w:ilvl="2" w:tplc="2CA668E4" w:tentative="1">
      <w:start w:val="1"/>
      <w:numFmt w:val="lowerRoman"/>
      <w:lvlText w:val="%3."/>
      <w:lvlJc w:val="right"/>
      <w:pPr>
        <w:ind w:left="2880" w:hanging="180"/>
      </w:pPr>
    </w:lvl>
    <w:lvl w:ilvl="3" w:tplc="8BD8431A" w:tentative="1">
      <w:start w:val="1"/>
      <w:numFmt w:val="decimal"/>
      <w:lvlText w:val="%4."/>
      <w:lvlJc w:val="left"/>
      <w:pPr>
        <w:ind w:left="3600" w:hanging="360"/>
      </w:pPr>
    </w:lvl>
    <w:lvl w:ilvl="4" w:tplc="8CC6FCBA" w:tentative="1">
      <w:start w:val="1"/>
      <w:numFmt w:val="lowerLetter"/>
      <w:lvlText w:val="%5."/>
      <w:lvlJc w:val="left"/>
      <w:pPr>
        <w:ind w:left="4320" w:hanging="360"/>
      </w:pPr>
    </w:lvl>
    <w:lvl w:ilvl="5" w:tplc="0DEEC4E8" w:tentative="1">
      <w:start w:val="1"/>
      <w:numFmt w:val="lowerRoman"/>
      <w:lvlText w:val="%6."/>
      <w:lvlJc w:val="right"/>
      <w:pPr>
        <w:ind w:left="5040" w:hanging="180"/>
      </w:pPr>
    </w:lvl>
    <w:lvl w:ilvl="6" w:tplc="ACACC174" w:tentative="1">
      <w:start w:val="1"/>
      <w:numFmt w:val="decimal"/>
      <w:lvlText w:val="%7."/>
      <w:lvlJc w:val="left"/>
      <w:pPr>
        <w:ind w:left="5760" w:hanging="360"/>
      </w:pPr>
    </w:lvl>
    <w:lvl w:ilvl="7" w:tplc="F9141BCA" w:tentative="1">
      <w:start w:val="1"/>
      <w:numFmt w:val="lowerLetter"/>
      <w:lvlText w:val="%8."/>
      <w:lvlJc w:val="left"/>
      <w:pPr>
        <w:ind w:left="6480" w:hanging="360"/>
      </w:pPr>
    </w:lvl>
    <w:lvl w:ilvl="8" w:tplc="79F8A55A" w:tentative="1">
      <w:start w:val="1"/>
      <w:numFmt w:val="lowerRoman"/>
      <w:lvlText w:val="%9."/>
      <w:lvlJc w:val="right"/>
      <w:pPr>
        <w:ind w:left="7200" w:hanging="180"/>
      </w:pPr>
    </w:lvl>
  </w:abstractNum>
  <w:abstractNum w:abstractNumId="2" w15:restartNumberingAfterBreak="0">
    <w:nsid w:val="19285977"/>
    <w:multiLevelType w:val="hybridMultilevel"/>
    <w:tmpl w:val="0868F1A8"/>
    <w:lvl w:ilvl="0" w:tplc="9280C076">
      <w:start w:val="1"/>
      <w:numFmt w:val="bullet"/>
      <w:lvlText w:val=""/>
      <w:lvlJc w:val="left"/>
      <w:pPr>
        <w:ind w:left="1440" w:hanging="360"/>
      </w:pPr>
      <w:rPr>
        <w:rFonts w:ascii="Symbol" w:hAnsi="Symbol" w:hint="default"/>
      </w:rPr>
    </w:lvl>
    <w:lvl w:ilvl="1" w:tplc="07941858" w:tentative="1">
      <w:start w:val="1"/>
      <w:numFmt w:val="bullet"/>
      <w:lvlText w:val="o"/>
      <w:lvlJc w:val="left"/>
      <w:pPr>
        <w:ind w:left="2160" w:hanging="360"/>
      </w:pPr>
      <w:rPr>
        <w:rFonts w:ascii="Courier New" w:hAnsi="Courier New" w:cs="Courier New" w:hint="default"/>
      </w:rPr>
    </w:lvl>
    <w:lvl w:ilvl="2" w:tplc="3E0EF868" w:tentative="1">
      <w:start w:val="1"/>
      <w:numFmt w:val="bullet"/>
      <w:lvlText w:val=""/>
      <w:lvlJc w:val="left"/>
      <w:pPr>
        <w:ind w:left="2880" w:hanging="360"/>
      </w:pPr>
      <w:rPr>
        <w:rFonts w:ascii="Wingdings" w:hAnsi="Wingdings" w:hint="default"/>
      </w:rPr>
    </w:lvl>
    <w:lvl w:ilvl="3" w:tplc="5E4CF530" w:tentative="1">
      <w:start w:val="1"/>
      <w:numFmt w:val="bullet"/>
      <w:lvlText w:val=""/>
      <w:lvlJc w:val="left"/>
      <w:pPr>
        <w:ind w:left="3600" w:hanging="360"/>
      </w:pPr>
      <w:rPr>
        <w:rFonts w:ascii="Symbol" w:hAnsi="Symbol" w:hint="default"/>
      </w:rPr>
    </w:lvl>
    <w:lvl w:ilvl="4" w:tplc="DEA2AA9A" w:tentative="1">
      <w:start w:val="1"/>
      <w:numFmt w:val="bullet"/>
      <w:lvlText w:val="o"/>
      <w:lvlJc w:val="left"/>
      <w:pPr>
        <w:ind w:left="4320" w:hanging="360"/>
      </w:pPr>
      <w:rPr>
        <w:rFonts w:ascii="Courier New" w:hAnsi="Courier New" w:cs="Courier New" w:hint="default"/>
      </w:rPr>
    </w:lvl>
    <w:lvl w:ilvl="5" w:tplc="6F186908" w:tentative="1">
      <w:start w:val="1"/>
      <w:numFmt w:val="bullet"/>
      <w:lvlText w:val=""/>
      <w:lvlJc w:val="left"/>
      <w:pPr>
        <w:ind w:left="5040" w:hanging="360"/>
      </w:pPr>
      <w:rPr>
        <w:rFonts w:ascii="Wingdings" w:hAnsi="Wingdings" w:hint="default"/>
      </w:rPr>
    </w:lvl>
    <w:lvl w:ilvl="6" w:tplc="F4FA9BA6" w:tentative="1">
      <w:start w:val="1"/>
      <w:numFmt w:val="bullet"/>
      <w:lvlText w:val=""/>
      <w:lvlJc w:val="left"/>
      <w:pPr>
        <w:ind w:left="5760" w:hanging="360"/>
      </w:pPr>
      <w:rPr>
        <w:rFonts w:ascii="Symbol" w:hAnsi="Symbol" w:hint="default"/>
      </w:rPr>
    </w:lvl>
    <w:lvl w:ilvl="7" w:tplc="DD582D3C" w:tentative="1">
      <w:start w:val="1"/>
      <w:numFmt w:val="bullet"/>
      <w:lvlText w:val="o"/>
      <w:lvlJc w:val="left"/>
      <w:pPr>
        <w:ind w:left="6480" w:hanging="360"/>
      </w:pPr>
      <w:rPr>
        <w:rFonts w:ascii="Courier New" w:hAnsi="Courier New" w:cs="Courier New" w:hint="default"/>
      </w:rPr>
    </w:lvl>
    <w:lvl w:ilvl="8" w:tplc="A37ECC0C" w:tentative="1">
      <w:start w:val="1"/>
      <w:numFmt w:val="bullet"/>
      <w:lvlText w:val=""/>
      <w:lvlJc w:val="left"/>
      <w:pPr>
        <w:ind w:left="7200" w:hanging="360"/>
      </w:pPr>
      <w:rPr>
        <w:rFonts w:ascii="Wingdings" w:hAnsi="Wingdings" w:hint="default"/>
      </w:rPr>
    </w:lvl>
  </w:abstractNum>
  <w:abstractNum w:abstractNumId="3" w15:restartNumberingAfterBreak="0">
    <w:nsid w:val="1A6A050A"/>
    <w:multiLevelType w:val="hybridMultilevel"/>
    <w:tmpl w:val="DCE26902"/>
    <w:lvl w:ilvl="0" w:tplc="0D389DEC">
      <w:start w:val="1"/>
      <w:numFmt w:val="decimal"/>
      <w:lvlText w:val="%1."/>
      <w:lvlJc w:val="left"/>
      <w:pPr>
        <w:ind w:left="720" w:hanging="360"/>
      </w:pPr>
      <w:rPr>
        <w:rFonts w:hint="default"/>
      </w:rPr>
    </w:lvl>
    <w:lvl w:ilvl="1" w:tplc="F9F24D5E" w:tentative="1">
      <w:start w:val="1"/>
      <w:numFmt w:val="lowerLetter"/>
      <w:lvlText w:val="%2."/>
      <w:lvlJc w:val="left"/>
      <w:pPr>
        <w:ind w:left="1440" w:hanging="360"/>
      </w:pPr>
    </w:lvl>
    <w:lvl w:ilvl="2" w:tplc="84C85978" w:tentative="1">
      <w:start w:val="1"/>
      <w:numFmt w:val="lowerRoman"/>
      <w:lvlText w:val="%3."/>
      <w:lvlJc w:val="right"/>
      <w:pPr>
        <w:ind w:left="2160" w:hanging="180"/>
      </w:pPr>
    </w:lvl>
    <w:lvl w:ilvl="3" w:tplc="DA2A36EC" w:tentative="1">
      <w:start w:val="1"/>
      <w:numFmt w:val="decimal"/>
      <w:lvlText w:val="%4."/>
      <w:lvlJc w:val="left"/>
      <w:pPr>
        <w:ind w:left="2880" w:hanging="360"/>
      </w:pPr>
    </w:lvl>
    <w:lvl w:ilvl="4" w:tplc="4E2A2AF0" w:tentative="1">
      <w:start w:val="1"/>
      <w:numFmt w:val="lowerLetter"/>
      <w:lvlText w:val="%5."/>
      <w:lvlJc w:val="left"/>
      <w:pPr>
        <w:ind w:left="3600" w:hanging="360"/>
      </w:pPr>
    </w:lvl>
    <w:lvl w:ilvl="5" w:tplc="8448462A" w:tentative="1">
      <w:start w:val="1"/>
      <w:numFmt w:val="lowerRoman"/>
      <w:lvlText w:val="%6."/>
      <w:lvlJc w:val="right"/>
      <w:pPr>
        <w:ind w:left="4320" w:hanging="180"/>
      </w:pPr>
    </w:lvl>
    <w:lvl w:ilvl="6" w:tplc="2A80BF58" w:tentative="1">
      <w:start w:val="1"/>
      <w:numFmt w:val="decimal"/>
      <w:lvlText w:val="%7."/>
      <w:lvlJc w:val="left"/>
      <w:pPr>
        <w:ind w:left="5040" w:hanging="360"/>
      </w:pPr>
    </w:lvl>
    <w:lvl w:ilvl="7" w:tplc="04463540" w:tentative="1">
      <w:start w:val="1"/>
      <w:numFmt w:val="lowerLetter"/>
      <w:lvlText w:val="%8."/>
      <w:lvlJc w:val="left"/>
      <w:pPr>
        <w:ind w:left="5760" w:hanging="360"/>
      </w:pPr>
    </w:lvl>
    <w:lvl w:ilvl="8" w:tplc="582044F2" w:tentative="1">
      <w:start w:val="1"/>
      <w:numFmt w:val="lowerRoman"/>
      <w:lvlText w:val="%9."/>
      <w:lvlJc w:val="right"/>
      <w:pPr>
        <w:ind w:left="6480" w:hanging="180"/>
      </w:pPr>
    </w:lvl>
  </w:abstractNum>
  <w:abstractNum w:abstractNumId="4" w15:restartNumberingAfterBreak="0">
    <w:nsid w:val="1F19423F"/>
    <w:multiLevelType w:val="hybridMultilevel"/>
    <w:tmpl w:val="3F10C3AA"/>
    <w:lvl w:ilvl="0" w:tplc="CFE65DDA">
      <w:start w:val="1"/>
      <w:numFmt w:val="decimal"/>
      <w:lvlText w:val="%1."/>
      <w:lvlJc w:val="left"/>
      <w:pPr>
        <w:ind w:left="720" w:hanging="360"/>
      </w:pPr>
      <w:rPr>
        <w:rFonts w:hint="default"/>
      </w:rPr>
    </w:lvl>
    <w:lvl w:ilvl="1" w:tplc="0088B234" w:tentative="1">
      <w:start w:val="1"/>
      <w:numFmt w:val="lowerLetter"/>
      <w:lvlText w:val="%2."/>
      <w:lvlJc w:val="left"/>
      <w:pPr>
        <w:ind w:left="1440" w:hanging="360"/>
      </w:pPr>
    </w:lvl>
    <w:lvl w:ilvl="2" w:tplc="EC44B5FA" w:tentative="1">
      <w:start w:val="1"/>
      <w:numFmt w:val="lowerRoman"/>
      <w:lvlText w:val="%3."/>
      <w:lvlJc w:val="right"/>
      <w:pPr>
        <w:ind w:left="2160" w:hanging="180"/>
      </w:pPr>
    </w:lvl>
    <w:lvl w:ilvl="3" w:tplc="AAB699F4" w:tentative="1">
      <w:start w:val="1"/>
      <w:numFmt w:val="decimal"/>
      <w:lvlText w:val="%4."/>
      <w:lvlJc w:val="left"/>
      <w:pPr>
        <w:ind w:left="2880" w:hanging="360"/>
      </w:pPr>
    </w:lvl>
    <w:lvl w:ilvl="4" w:tplc="C1BE1D28" w:tentative="1">
      <w:start w:val="1"/>
      <w:numFmt w:val="lowerLetter"/>
      <w:lvlText w:val="%5."/>
      <w:lvlJc w:val="left"/>
      <w:pPr>
        <w:ind w:left="3600" w:hanging="360"/>
      </w:pPr>
    </w:lvl>
    <w:lvl w:ilvl="5" w:tplc="F2F424F6" w:tentative="1">
      <w:start w:val="1"/>
      <w:numFmt w:val="lowerRoman"/>
      <w:lvlText w:val="%6."/>
      <w:lvlJc w:val="right"/>
      <w:pPr>
        <w:ind w:left="4320" w:hanging="180"/>
      </w:pPr>
    </w:lvl>
    <w:lvl w:ilvl="6" w:tplc="40D0EF3E" w:tentative="1">
      <w:start w:val="1"/>
      <w:numFmt w:val="decimal"/>
      <w:lvlText w:val="%7."/>
      <w:lvlJc w:val="left"/>
      <w:pPr>
        <w:ind w:left="5040" w:hanging="360"/>
      </w:pPr>
    </w:lvl>
    <w:lvl w:ilvl="7" w:tplc="D904F936" w:tentative="1">
      <w:start w:val="1"/>
      <w:numFmt w:val="lowerLetter"/>
      <w:lvlText w:val="%8."/>
      <w:lvlJc w:val="left"/>
      <w:pPr>
        <w:ind w:left="5760" w:hanging="360"/>
      </w:pPr>
    </w:lvl>
    <w:lvl w:ilvl="8" w:tplc="4DEE1A7C" w:tentative="1">
      <w:start w:val="1"/>
      <w:numFmt w:val="lowerRoman"/>
      <w:lvlText w:val="%9."/>
      <w:lvlJc w:val="right"/>
      <w:pPr>
        <w:ind w:left="6480" w:hanging="180"/>
      </w:pPr>
    </w:lvl>
  </w:abstractNum>
  <w:abstractNum w:abstractNumId="5" w15:restartNumberingAfterBreak="0">
    <w:nsid w:val="41D7261E"/>
    <w:multiLevelType w:val="hybridMultilevel"/>
    <w:tmpl w:val="F45E64B6"/>
    <w:lvl w:ilvl="0" w:tplc="4F0027E4">
      <w:start w:val="1"/>
      <w:numFmt w:val="decimal"/>
      <w:lvlText w:val="%1."/>
      <w:lvlJc w:val="left"/>
      <w:pPr>
        <w:ind w:left="1440" w:hanging="360"/>
      </w:pPr>
    </w:lvl>
    <w:lvl w:ilvl="1" w:tplc="D5D838C0" w:tentative="1">
      <w:start w:val="1"/>
      <w:numFmt w:val="lowerLetter"/>
      <w:lvlText w:val="%2."/>
      <w:lvlJc w:val="left"/>
      <w:pPr>
        <w:ind w:left="2160" w:hanging="360"/>
      </w:pPr>
    </w:lvl>
    <w:lvl w:ilvl="2" w:tplc="93E654FE" w:tentative="1">
      <w:start w:val="1"/>
      <w:numFmt w:val="lowerRoman"/>
      <w:lvlText w:val="%3."/>
      <w:lvlJc w:val="right"/>
      <w:pPr>
        <w:ind w:left="2880" w:hanging="180"/>
      </w:pPr>
    </w:lvl>
    <w:lvl w:ilvl="3" w:tplc="ED580F46" w:tentative="1">
      <w:start w:val="1"/>
      <w:numFmt w:val="decimal"/>
      <w:lvlText w:val="%4."/>
      <w:lvlJc w:val="left"/>
      <w:pPr>
        <w:ind w:left="3600" w:hanging="360"/>
      </w:pPr>
    </w:lvl>
    <w:lvl w:ilvl="4" w:tplc="51CA15FE" w:tentative="1">
      <w:start w:val="1"/>
      <w:numFmt w:val="lowerLetter"/>
      <w:lvlText w:val="%5."/>
      <w:lvlJc w:val="left"/>
      <w:pPr>
        <w:ind w:left="4320" w:hanging="360"/>
      </w:pPr>
    </w:lvl>
    <w:lvl w:ilvl="5" w:tplc="FAC86A82" w:tentative="1">
      <w:start w:val="1"/>
      <w:numFmt w:val="lowerRoman"/>
      <w:lvlText w:val="%6."/>
      <w:lvlJc w:val="right"/>
      <w:pPr>
        <w:ind w:left="5040" w:hanging="180"/>
      </w:pPr>
    </w:lvl>
    <w:lvl w:ilvl="6" w:tplc="8898D82A" w:tentative="1">
      <w:start w:val="1"/>
      <w:numFmt w:val="decimal"/>
      <w:lvlText w:val="%7."/>
      <w:lvlJc w:val="left"/>
      <w:pPr>
        <w:ind w:left="5760" w:hanging="360"/>
      </w:pPr>
    </w:lvl>
    <w:lvl w:ilvl="7" w:tplc="6DB2A154" w:tentative="1">
      <w:start w:val="1"/>
      <w:numFmt w:val="lowerLetter"/>
      <w:lvlText w:val="%8."/>
      <w:lvlJc w:val="left"/>
      <w:pPr>
        <w:ind w:left="6480" w:hanging="360"/>
      </w:pPr>
    </w:lvl>
    <w:lvl w:ilvl="8" w:tplc="80FE1584" w:tentative="1">
      <w:start w:val="1"/>
      <w:numFmt w:val="lowerRoman"/>
      <w:lvlText w:val="%9."/>
      <w:lvlJc w:val="right"/>
      <w:pPr>
        <w:ind w:left="7200" w:hanging="180"/>
      </w:pPr>
    </w:lvl>
  </w:abstractNum>
  <w:abstractNum w:abstractNumId="6" w15:restartNumberingAfterBreak="0">
    <w:nsid w:val="473D2DE9"/>
    <w:multiLevelType w:val="multilevel"/>
    <w:tmpl w:val="BCEEB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CF2761"/>
    <w:multiLevelType w:val="hybridMultilevel"/>
    <w:tmpl w:val="E01AD652"/>
    <w:lvl w:ilvl="0" w:tplc="D29EB698">
      <w:start w:val="1"/>
      <w:numFmt w:val="bullet"/>
      <w:lvlText w:val=""/>
      <w:lvlJc w:val="left"/>
      <w:pPr>
        <w:ind w:left="720" w:hanging="360"/>
      </w:pPr>
      <w:rPr>
        <w:rFonts w:ascii="Symbol" w:hAnsi="Symbol" w:hint="default"/>
      </w:rPr>
    </w:lvl>
    <w:lvl w:ilvl="1" w:tplc="82685E56" w:tentative="1">
      <w:start w:val="1"/>
      <w:numFmt w:val="bullet"/>
      <w:lvlText w:val="o"/>
      <w:lvlJc w:val="left"/>
      <w:pPr>
        <w:ind w:left="1440" w:hanging="360"/>
      </w:pPr>
      <w:rPr>
        <w:rFonts w:ascii="Courier New" w:hAnsi="Courier New" w:cs="Courier New" w:hint="default"/>
      </w:rPr>
    </w:lvl>
    <w:lvl w:ilvl="2" w:tplc="81B0AE98" w:tentative="1">
      <w:start w:val="1"/>
      <w:numFmt w:val="bullet"/>
      <w:lvlText w:val=""/>
      <w:lvlJc w:val="left"/>
      <w:pPr>
        <w:ind w:left="2160" w:hanging="360"/>
      </w:pPr>
      <w:rPr>
        <w:rFonts w:ascii="Wingdings" w:hAnsi="Wingdings" w:hint="default"/>
      </w:rPr>
    </w:lvl>
    <w:lvl w:ilvl="3" w:tplc="AFA876E6" w:tentative="1">
      <w:start w:val="1"/>
      <w:numFmt w:val="bullet"/>
      <w:lvlText w:val=""/>
      <w:lvlJc w:val="left"/>
      <w:pPr>
        <w:ind w:left="2880" w:hanging="360"/>
      </w:pPr>
      <w:rPr>
        <w:rFonts w:ascii="Symbol" w:hAnsi="Symbol" w:hint="default"/>
      </w:rPr>
    </w:lvl>
    <w:lvl w:ilvl="4" w:tplc="C53E783C" w:tentative="1">
      <w:start w:val="1"/>
      <w:numFmt w:val="bullet"/>
      <w:lvlText w:val="o"/>
      <w:lvlJc w:val="left"/>
      <w:pPr>
        <w:ind w:left="3600" w:hanging="360"/>
      </w:pPr>
      <w:rPr>
        <w:rFonts w:ascii="Courier New" w:hAnsi="Courier New" w:cs="Courier New" w:hint="default"/>
      </w:rPr>
    </w:lvl>
    <w:lvl w:ilvl="5" w:tplc="18165138" w:tentative="1">
      <w:start w:val="1"/>
      <w:numFmt w:val="bullet"/>
      <w:lvlText w:val=""/>
      <w:lvlJc w:val="left"/>
      <w:pPr>
        <w:ind w:left="4320" w:hanging="360"/>
      </w:pPr>
      <w:rPr>
        <w:rFonts w:ascii="Wingdings" w:hAnsi="Wingdings" w:hint="default"/>
      </w:rPr>
    </w:lvl>
    <w:lvl w:ilvl="6" w:tplc="4F468734" w:tentative="1">
      <w:start w:val="1"/>
      <w:numFmt w:val="bullet"/>
      <w:lvlText w:val=""/>
      <w:lvlJc w:val="left"/>
      <w:pPr>
        <w:ind w:left="5040" w:hanging="360"/>
      </w:pPr>
      <w:rPr>
        <w:rFonts w:ascii="Symbol" w:hAnsi="Symbol" w:hint="default"/>
      </w:rPr>
    </w:lvl>
    <w:lvl w:ilvl="7" w:tplc="384055AA" w:tentative="1">
      <w:start w:val="1"/>
      <w:numFmt w:val="bullet"/>
      <w:lvlText w:val="o"/>
      <w:lvlJc w:val="left"/>
      <w:pPr>
        <w:ind w:left="5760" w:hanging="360"/>
      </w:pPr>
      <w:rPr>
        <w:rFonts w:ascii="Courier New" w:hAnsi="Courier New" w:cs="Courier New" w:hint="default"/>
      </w:rPr>
    </w:lvl>
    <w:lvl w:ilvl="8" w:tplc="DE889874" w:tentative="1">
      <w:start w:val="1"/>
      <w:numFmt w:val="bullet"/>
      <w:lvlText w:val=""/>
      <w:lvlJc w:val="left"/>
      <w:pPr>
        <w:ind w:left="6480" w:hanging="360"/>
      </w:pPr>
      <w:rPr>
        <w:rFonts w:ascii="Wingdings" w:hAnsi="Wingdings" w:hint="default"/>
      </w:rPr>
    </w:lvl>
  </w:abstractNum>
  <w:abstractNum w:abstractNumId="8" w15:restartNumberingAfterBreak="0">
    <w:nsid w:val="5DF30DBA"/>
    <w:multiLevelType w:val="hybridMultilevel"/>
    <w:tmpl w:val="41BC4BAE"/>
    <w:lvl w:ilvl="0" w:tplc="90208B60">
      <w:start w:val="1"/>
      <w:numFmt w:val="decimal"/>
      <w:lvlText w:val="%1."/>
      <w:lvlJc w:val="left"/>
      <w:pPr>
        <w:ind w:left="720" w:hanging="360"/>
      </w:pPr>
      <w:rPr>
        <w:rFonts w:hint="default"/>
      </w:rPr>
    </w:lvl>
    <w:lvl w:ilvl="1" w:tplc="87AAFC84" w:tentative="1">
      <w:start w:val="1"/>
      <w:numFmt w:val="lowerLetter"/>
      <w:lvlText w:val="%2."/>
      <w:lvlJc w:val="left"/>
      <w:pPr>
        <w:ind w:left="1440" w:hanging="360"/>
      </w:pPr>
    </w:lvl>
    <w:lvl w:ilvl="2" w:tplc="EE4C9384" w:tentative="1">
      <w:start w:val="1"/>
      <w:numFmt w:val="lowerRoman"/>
      <w:lvlText w:val="%3."/>
      <w:lvlJc w:val="right"/>
      <w:pPr>
        <w:ind w:left="2160" w:hanging="180"/>
      </w:pPr>
    </w:lvl>
    <w:lvl w:ilvl="3" w:tplc="BD702324" w:tentative="1">
      <w:start w:val="1"/>
      <w:numFmt w:val="decimal"/>
      <w:lvlText w:val="%4."/>
      <w:lvlJc w:val="left"/>
      <w:pPr>
        <w:ind w:left="2880" w:hanging="360"/>
      </w:pPr>
    </w:lvl>
    <w:lvl w:ilvl="4" w:tplc="71180632" w:tentative="1">
      <w:start w:val="1"/>
      <w:numFmt w:val="lowerLetter"/>
      <w:lvlText w:val="%5."/>
      <w:lvlJc w:val="left"/>
      <w:pPr>
        <w:ind w:left="3600" w:hanging="360"/>
      </w:pPr>
    </w:lvl>
    <w:lvl w:ilvl="5" w:tplc="00A876BC" w:tentative="1">
      <w:start w:val="1"/>
      <w:numFmt w:val="lowerRoman"/>
      <w:lvlText w:val="%6."/>
      <w:lvlJc w:val="right"/>
      <w:pPr>
        <w:ind w:left="4320" w:hanging="180"/>
      </w:pPr>
    </w:lvl>
    <w:lvl w:ilvl="6" w:tplc="A42220BC" w:tentative="1">
      <w:start w:val="1"/>
      <w:numFmt w:val="decimal"/>
      <w:lvlText w:val="%7."/>
      <w:lvlJc w:val="left"/>
      <w:pPr>
        <w:ind w:left="5040" w:hanging="360"/>
      </w:pPr>
    </w:lvl>
    <w:lvl w:ilvl="7" w:tplc="2DE89676" w:tentative="1">
      <w:start w:val="1"/>
      <w:numFmt w:val="lowerLetter"/>
      <w:lvlText w:val="%8."/>
      <w:lvlJc w:val="left"/>
      <w:pPr>
        <w:ind w:left="5760" w:hanging="360"/>
      </w:pPr>
    </w:lvl>
    <w:lvl w:ilvl="8" w:tplc="B270F9AA" w:tentative="1">
      <w:start w:val="1"/>
      <w:numFmt w:val="lowerRoman"/>
      <w:lvlText w:val="%9."/>
      <w:lvlJc w:val="right"/>
      <w:pPr>
        <w:ind w:left="6480" w:hanging="180"/>
      </w:pPr>
    </w:lvl>
  </w:abstractNum>
  <w:abstractNum w:abstractNumId="9" w15:restartNumberingAfterBreak="0">
    <w:nsid w:val="73210566"/>
    <w:multiLevelType w:val="hybridMultilevel"/>
    <w:tmpl w:val="3F10C3AA"/>
    <w:lvl w:ilvl="0" w:tplc="D64803F8">
      <w:start w:val="1"/>
      <w:numFmt w:val="decimal"/>
      <w:lvlText w:val="%1."/>
      <w:lvlJc w:val="left"/>
      <w:pPr>
        <w:ind w:left="720" w:hanging="360"/>
      </w:pPr>
      <w:rPr>
        <w:rFonts w:hint="default"/>
      </w:rPr>
    </w:lvl>
    <w:lvl w:ilvl="1" w:tplc="8C12F1B0" w:tentative="1">
      <w:start w:val="1"/>
      <w:numFmt w:val="lowerLetter"/>
      <w:lvlText w:val="%2."/>
      <w:lvlJc w:val="left"/>
      <w:pPr>
        <w:ind w:left="1440" w:hanging="360"/>
      </w:pPr>
    </w:lvl>
    <w:lvl w:ilvl="2" w:tplc="A88464E0" w:tentative="1">
      <w:start w:val="1"/>
      <w:numFmt w:val="lowerRoman"/>
      <w:lvlText w:val="%3."/>
      <w:lvlJc w:val="right"/>
      <w:pPr>
        <w:ind w:left="2160" w:hanging="180"/>
      </w:pPr>
    </w:lvl>
    <w:lvl w:ilvl="3" w:tplc="7970215C" w:tentative="1">
      <w:start w:val="1"/>
      <w:numFmt w:val="decimal"/>
      <w:lvlText w:val="%4."/>
      <w:lvlJc w:val="left"/>
      <w:pPr>
        <w:ind w:left="2880" w:hanging="360"/>
      </w:pPr>
    </w:lvl>
    <w:lvl w:ilvl="4" w:tplc="09569F14" w:tentative="1">
      <w:start w:val="1"/>
      <w:numFmt w:val="lowerLetter"/>
      <w:lvlText w:val="%5."/>
      <w:lvlJc w:val="left"/>
      <w:pPr>
        <w:ind w:left="3600" w:hanging="360"/>
      </w:pPr>
    </w:lvl>
    <w:lvl w:ilvl="5" w:tplc="63B6A150" w:tentative="1">
      <w:start w:val="1"/>
      <w:numFmt w:val="lowerRoman"/>
      <w:lvlText w:val="%6."/>
      <w:lvlJc w:val="right"/>
      <w:pPr>
        <w:ind w:left="4320" w:hanging="180"/>
      </w:pPr>
    </w:lvl>
    <w:lvl w:ilvl="6" w:tplc="FED0055A" w:tentative="1">
      <w:start w:val="1"/>
      <w:numFmt w:val="decimal"/>
      <w:lvlText w:val="%7."/>
      <w:lvlJc w:val="left"/>
      <w:pPr>
        <w:ind w:left="5040" w:hanging="360"/>
      </w:pPr>
    </w:lvl>
    <w:lvl w:ilvl="7" w:tplc="99B09CF2" w:tentative="1">
      <w:start w:val="1"/>
      <w:numFmt w:val="lowerLetter"/>
      <w:lvlText w:val="%8."/>
      <w:lvlJc w:val="left"/>
      <w:pPr>
        <w:ind w:left="5760" w:hanging="360"/>
      </w:pPr>
    </w:lvl>
    <w:lvl w:ilvl="8" w:tplc="64464DC2"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6"/>
  </w:num>
  <w:num w:numId="5">
    <w:abstractNumId w:val="0"/>
  </w:num>
  <w:num w:numId="6">
    <w:abstractNumId w:val="4"/>
  </w:num>
  <w:num w:numId="7">
    <w:abstractNumId w:val="9"/>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D44"/>
    <w:rsid w:val="00002B51"/>
    <w:rsid w:val="00003D4F"/>
    <w:rsid w:val="00011E31"/>
    <w:rsid w:val="00012689"/>
    <w:rsid w:val="00021490"/>
    <w:rsid w:val="00022556"/>
    <w:rsid w:val="00023E74"/>
    <w:rsid w:val="0002403B"/>
    <w:rsid w:val="000270F0"/>
    <w:rsid w:val="00027E30"/>
    <w:rsid w:val="0003586C"/>
    <w:rsid w:val="00036DD6"/>
    <w:rsid w:val="0003738B"/>
    <w:rsid w:val="00040DD2"/>
    <w:rsid w:val="00043550"/>
    <w:rsid w:val="00045E56"/>
    <w:rsid w:val="00050BD6"/>
    <w:rsid w:val="00050BFF"/>
    <w:rsid w:val="00051124"/>
    <w:rsid w:val="000512F0"/>
    <w:rsid w:val="00055B19"/>
    <w:rsid w:val="00056F8A"/>
    <w:rsid w:val="000572F5"/>
    <w:rsid w:val="0006074D"/>
    <w:rsid w:val="00066ADF"/>
    <w:rsid w:val="000670B6"/>
    <w:rsid w:val="00074D11"/>
    <w:rsid w:val="00080232"/>
    <w:rsid w:val="00082207"/>
    <w:rsid w:val="00082978"/>
    <w:rsid w:val="000874C6"/>
    <w:rsid w:val="00087F8D"/>
    <w:rsid w:val="000901B5"/>
    <w:rsid w:val="00092779"/>
    <w:rsid w:val="000932E4"/>
    <w:rsid w:val="0009427D"/>
    <w:rsid w:val="000951AC"/>
    <w:rsid w:val="000960FF"/>
    <w:rsid w:val="000A26D5"/>
    <w:rsid w:val="000A58B6"/>
    <w:rsid w:val="000B2E11"/>
    <w:rsid w:val="000B4250"/>
    <w:rsid w:val="000C2CE3"/>
    <w:rsid w:val="000C6483"/>
    <w:rsid w:val="000D0E80"/>
    <w:rsid w:val="000D18A8"/>
    <w:rsid w:val="000D2A4E"/>
    <w:rsid w:val="000D50B6"/>
    <w:rsid w:val="000D6315"/>
    <w:rsid w:val="000E013E"/>
    <w:rsid w:val="000E16FC"/>
    <w:rsid w:val="000E2C62"/>
    <w:rsid w:val="000E6CE2"/>
    <w:rsid w:val="000E6FAA"/>
    <w:rsid w:val="000F1DC2"/>
    <w:rsid w:val="000F231D"/>
    <w:rsid w:val="000F3058"/>
    <w:rsid w:val="000F3311"/>
    <w:rsid w:val="000F5754"/>
    <w:rsid w:val="000F5CAD"/>
    <w:rsid w:val="000F73B7"/>
    <w:rsid w:val="000F75DA"/>
    <w:rsid w:val="000F7A5E"/>
    <w:rsid w:val="0010263B"/>
    <w:rsid w:val="00104701"/>
    <w:rsid w:val="001049AF"/>
    <w:rsid w:val="00104ACA"/>
    <w:rsid w:val="0011129C"/>
    <w:rsid w:val="001134F1"/>
    <w:rsid w:val="001153C6"/>
    <w:rsid w:val="001157B8"/>
    <w:rsid w:val="00120484"/>
    <w:rsid w:val="001206C4"/>
    <w:rsid w:val="001242B2"/>
    <w:rsid w:val="00125799"/>
    <w:rsid w:val="001275D9"/>
    <w:rsid w:val="00134217"/>
    <w:rsid w:val="001374B0"/>
    <w:rsid w:val="001406B2"/>
    <w:rsid w:val="00140BD2"/>
    <w:rsid w:val="00144AAF"/>
    <w:rsid w:val="00144B52"/>
    <w:rsid w:val="00147088"/>
    <w:rsid w:val="00147961"/>
    <w:rsid w:val="00147AD2"/>
    <w:rsid w:val="001515DB"/>
    <w:rsid w:val="00151A04"/>
    <w:rsid w:val="00152E01"/>
    <w:rsid w:val="001557B0"/>
    <w:rsid w:val="0016533B"/>
    <w:rsid w:val="001676BC"/>
    <w:rsid w:val="001710A1"/>
    <w:rsid w:val="00176B20"/>
    <w:rsid w:val="00176D40"/>
    <w:rsid w:val="00177054"/>
    <w:rsid w:val="001821F2"/>
    <w:rsid w:val="00186A90"/>
    <w:rsid w:val="00190E80"/>
    <w:rsid w:val="0019288A"/>
    <w:rsid w:val="001A1591"/>
    <w:rsid w:val="001A4DF9"/>
    <w:rsid w:val="001B2702"/>
    <w:rsid w:val="001B4AA3"/>
    <w:rsid w:val="001B78F7"/>
    <w:rsid w:val="001C0F0A"/>
    <w:rsid w:val="001C1C99"/>
    <w:rsid w:val="001C643E"/>
    <w:rsid w:val="001C6540"/>
    <w:rsid w:val="001D011B"/>
    <w:rsid w:val="001D30EA"/>
    <w:rsid w:val="001D55C4"/>
    <w:rsid w:val="001D6AF0"/>
    <w:rsid w:val="001D7511"/>
    <w:rsid w:val="001E03E6"/>
    <w:rsid w:val="001E04C2"/>
    <w:rsid w:val="001E36C8"/>
    <w:rsid w:val="001E3A6C"/>
    <w:rsid w:val="001E4A36"/>
    <w:rsid w:val="001F1247"/>
    <w:rsid w:val="001F2101"/>
    <w:rsid w:val="001F4036"/>
    <w:rsid w:val="001F7DA9"/>
    <w:rsid w:val="0020091A"/>
    <w:rsid w:val="00201CA4"/>
    <w:rsid w:val="002026C9"/>
    <w:rsid w:val="002068E3"/>
    <w:rsid w:val="00206C0C"/>
    <w:rsid w:val="00207174"/>
    <w:rsid w:val="00212348"/>
    <w:rsid w:val="00212363"/>
    <w:rsid w:val="0021415F"/>
    <w:rsid w:val="00214BF1"/>
    <w:rsid w:val="0021537B"/>
    <w:rsid w:val="00220B6F"/>
    <w:rsid w:val="002252DB"/>
    <w:rsid w:val="0023061E"/>
    <w:rsid w:val="0023313A"/>
    <w:rsid w:val="00234714"/>
    <w:rsid w:val="00236589"/>
    <w:rsid w:val="002400E1"/>
    <w:rsid w:val="002450E7"/>
    <w:rsid w:val="00246693"/>
    <w:rsid w:val="00246CDB"/>
    <w:rsid w:val="00246F9D"/>
    <w:rsid w:val="002500A3"/>
    <w:rsid w:val="002504D1"/>
    <w:rsid w:val="002504EF"/>
    <w:rsid w:val="00254A1E"/>
    <w:rsid w:val="00255669"/>
    <w:rsid w:val="002559A0"/>
    <w:rsid w:val="00260103"/>
    <w:rsid w:val="00260CA0"/>
    <w:rsid w:val="00261A30"/>
    <w:rsid w:val="00264523"/>
    <w:rsid w:val="002651E8"/>
    <w:rsid w:val="002666D2"/>
    <w:rsid w:val="00272216"/>
    <w:rsid w:val="00272BB3"/>
    <w:rsid w:val="00280DF3"/>
    <w:rsid w:val="002818E9"/>
    <w:rsid w:val="00281ABB"/>
    <w:rsid w:val="00282F95"/>
    <w:rsid w:val="00283A82"/>
    <w:rsid w:val="00283EF8"/>
    <w:rsid w:val="00285503"/>
    <w:rsid w:val="00286892"/>
    <w:rsid w:val="00286977"/>
    <w:rsid w:val="00286BE4"/>
    <w:rsid w:val="002911D5"/>
    <w:rsid w:val="0029223B"/>
    <w:rsid w:val="00292F0B"/>
    <w:rsid w:val="002945FF"/>
    <w:rsid w:val="00294729"/>
    <w:rsid w:val="002A01BC"/>
    <w:rsid w:val="002A1730"/>
    <w:rsid w:val="002A1BB9"/>
    <w:rsid w:val="002A3FF4"/>
    <w:rsid w:val="002A5F8C"/>
    <w:rsid w:val="002A68FB"/>
    <w:rsid w:val="002B00A0"/>
    <w:rsid w:val="002B2597"/>
    <w:rsid w:val="002B329B"/>
    <w:rsid w:val="002B65E3"/>
    <w:rsid w:val="002C0E8D"/>
    <w:rsid w:val="002C160F"/>
    <w:rsid w:val="002C41CE"/>
    <w:rsid w:val="002C691F"/>
    <w:rsid w:val="002D18F1"/>
    <w:rsid w:val="002D1D3C"/>
    <w:rsid w:val="002D1EC1"/>
    <w:rsid w:val="002D5779"/>
    <w:rsid w:val="002D60D9"/>
    <w:rsid w:val="002D6178"/>
    <w:rsid w:val="002D6B26"/>
    <w:rsid w:val="002D6D72"/>
    <w:rsid w:val="002D7AC4"/>
    <w:rsid w:val="002E40BB"/>
    <w:rsid w:val="002F124A"/>
    <w:rsid w:val="002F7F94"/>
    <w:rsid w:val="00303239"/>
    <w:rsid w:val="0030376E"/>
    <w:rsid w:val="00305919"/>
    <w:rsid w:val="00310270"/>
    <w:rsid w:val="003107AF"/>
    <w:rsid w:val="00312358"/>
    <w:rsid w:val="00314219"/>
    <w:rsid w:val="003158F2"/>
    <w:rsid w:val="003241EE"/>
    <w:rsid w:val="0032497E"/>
    <w:rsid w:val="00324AD9"/>
    <w:rsid w:val="00324F73"/>
    <w:rsid w:val="00330626"/>
    <w:rsid w:val="003332D9"/>
    <w:rsid w:val="00333BE1"/>
    <w:rsid w:val="00335812"/>
    <w:rsid w:val="0033619F"/>
    <w:rsid w:val="003410D8"/>
    <w:rsid w:val="00343996"/>
    <w:rsid w:val="00343A81"/>
    <w:rsid w:val="00352BA3"/>
    <w:rsid w:val="00353866"/>
    <w:rsid w:val="00353BB9"/>
    <w:rsid w:val="00353D34"/>
    <w:rsid w:val="003576CF"/>
    <w:rsid w:val="00363158"/>
    <w:rsid w:val="003638E0"/>
    <w:rsid w:val="00365866"/>
    <w:rsid w:val="00371FB8"/>
    <w:rsid w:val="00374DF1"/>
    <w:rsid w:val="00377078"/>
    <w:rsid w:val="003813E3"/>
    <w:rsid w:val="003819DC"/>
    <w:rsid w:val="0038272B"/>
    <w:rsid w:val="003838F4"/>
    <w:rsid w:val="0038720D"/>
    <w:rsid w:val="0039382C"/>
    <w:rsid w:val="0039639B"/>
    <w:rsid w:val="00396A1A"/>
    <w:rsid w:val="003973FE"/>
    <w:rsid w:val="00397C7F"/>
    <w:rsid w:val="003A55F1"/>
    <w:rsid w:val="003A695E"/>
    <w:rsid w:val="003B0D25"/>
    <w:rsid w:val="003B265C"/>
    <w:rsid w:val="003B2791"/>
    <w:rsid w:val="003B588E"/>
    <w:rsid w:val="003C1CF5"/>
    <w:rsid w:val="003C63DD"/>
    <w:rsid w:val="003D266B"/>
    <w:rsid w:val="003D2B35"/>
    <w:rsid w:val="003D30C4"/>
    <w:rsid w:val="003D3E10"/>
    <w:rsid w:val="003D3FDD"/>
    <w:rsid w:val="003D4384"/>
    <w:rsid w:val="003D4825"/>
    <w:rsid w:val="003D48F0"/>
    <w:rsid w:val="003D717D"/>
    <w:rsid w:val="003E2F21"/>
    <w:rsid w:val="003E5A10"/>
    <w:rsid w:val="003E6CB0"/>
    <w:rsid w:val="003E72B9"/>
    <w:rsid w:val="003F046E"/>
    <w:rsid w:val="00400CE4"/>
    <w:rsid w:val="004010BE"/>
    <w:rsid w:val="00404BEC"/>
    <w:rsid w:val="00405B61"/>
    <w:rsid w:val="00406E90"/>
    <w:rsid w:val="0041240D"/>
    <w:rsid w:val="00412F33"/>
    <w:rsid w:val="0041470F"/>
    <w:rsid w:val="004151FD"/>
    <w:rsid w:val="00416816"/>
    <w:rsid w:val="004168F0"/>
    <w:rsid w:val="00417291"/>
    <w:rsid w:val="0041779C"/>
    <w:rsid w:val="00417B90"/>
    <w:rsid w:val="00420B66"/>
    <w:rsid w:val="00427DE9"/>
    <w:rsid w:val="00431776"/>
    <w:rsid w:val="00436EA7"/>
    <w:rsid w:val="00442935"/>
    <w:rsid w:val="00442B03"/>
    <w:rsid w:val="0044318F"/>
    <w:rsid w:val="00451B8D"/>
    <w:rsid w:val="00454C9D"/>
    <w:rsid w:val="004565DF"/>
    <w:rsid w:val="00457585"/>
    <w:rsid w:val="00460951"/>
    <w:rsid w:val="004615D1"/>
    <w:rsid w:val="00461B6F"/>
    <w:rsid w:val="004639D2"/>
    <w:rsid w:val="00463E26"/>
    <w:rsid w:val="00474980"/>
    <w:rsid w:val="00477035"/>
    <w:rsid w:val="00480BCE"/>
    <w:rsid w:val="00484900"/>
    <w:rsid w:val="00484E00"/>
    <w:rsid w:val="004852EF"/>
    <w:rsid w:val="00486ECD"/>
    <w:rsid w:val="00491EBD"/>
    <w:rsid w:val="00492498"/>
    <w:rsid w:val="00492690"/>
    <w:rsid w:val="00492CD0"/>
    <w:rsid w:val="004935E4"/>
    <w:rsid w:val="0049506D"/>
    <w:rsid w:val="0049629F"/>
    <w:rsid w:val="00496A8B"/>
    <w:rsid w:val="004B23CF"/>
    <w:rsid w:val="004B56B0"/>
    <w:rsid w:val="004B694B"/>
    <w:rsid w:val="004C0FCC"/>
    <w:rsid w:val="004C27B3"/>
    <w:rsid w:val="004C39F0"/>
    <w:rsid w:val="004C5784"/>
    <w:rsid w:val="004D331E"/>
    <w:rsid w:val="004D4A9D"/>
    <w:rsid w:val="004E2232"/>
    <w:rsid w:val="004E3E7A"/>
    <w:rsid w:val="004E4951"/>
    <w:rsid w:val="004E5A51"/>
    <w:rsid w:val="004E5E97"/>
    <w:rsid w:val="004E77C4"/>
    <w:rsid w:val="004E7F76"/>
    <w:rsid w:val="004E7FDE"/>
    <w:rsid w:val="004F05F7"/>
    <w:rsid w:val="004F0B50"/>
    <w:rsid w:val="004F139C"/>
    <w:rsid w:val="00502BB3"/>
    <w:rsid w:val="00504664"/>
    <w:rsid w:val="005048C3"/>
    <w:rsid w:val="00505B59"/>
    <w:rsid w:val="005066BA"/>
    <w:rsid w:val="00507078"/>
    <w:rsid w:val="005106DD"/>
    <w:rsid w:val="005108BB"/>
    <w:rsid w:val="00512E18"/>
    <w:rsid w:val="0051486B"/>
    <w:rsid w:val="005204AE"/>
    <w:rsid w:val="00521FDF"/>
    <w:rsid w:val="0052370F"/>
    <w:rsid w:val="005325D2"/>
    <w:rsid w:val="00533F74"/>
    <w:rsid w:val="00537775"/>
    <w:rsid w:val="0054089E"/>
    <w:rsid w:val="0054136F"/>
    <w:rsid w:val="005458BD"/>
    <w:rsid w:val="00546293"/>
    <w:rsid w:val="005476AA"/>
    <w:rsid w:val="00550DA0"/>
    <w:rsid w:val="00553521"/>
    <w:rsid w:val="00554955"/>
    <w:rsid w:val="00561758"/>
    <w:rsid w:val="00564858"/>
    <w:rsid w:val="00564AC9"/>
    <w:rsid w:val="00566367"/>
    <w:rsid w:val="00567EC2"/>
    <w:rsid w:val="00570C77"/>
    <w:rsid w:val="00571172"/>
    <w:rsid w:val="00571994"/>
    <w:rsid w:val="00572E97"/>
    <w:rsid w:val="00575192"/>
    <w:rsid w:val="00575D61"/>
    <w:rsid w:val="00576F7A"/>
    <w:rsid w:val="00580E73"/>
    <w:rsid w:val="00582881"/>
    <w:rsid w:val="00584DF9"/>
    <w:rsid w:val="00590114"/>
    <w:rsid w:val="00592A70"/>
    <w:rsid w:val="00593543"/>
    <w:rsid w:val="005937D7"/>
    <w:rsid w:val="005A0153"/>
    <w:rsid w:val="005A60D2"/>
    <w:rsid w:val="005B0F47"/>
    <w:rsid w:val="005B7444"/>
    <w:rsid w:val="005C3350"/>
    <w:rsid w:val="005C4088"/>
    <w:rsid w:val="005C4D34"/>
    <w:rsid w:val="005C5FFE"/>
    <w:rsid w:val="005C793D"/>
    <w:rsid w:val="005D0BC0"/>
    <w:rsid w:val="005D0DB1"/>
    <w:rsid w:val="005D16A0"/>
    <w:rsid w:val="005D5EA5"/>
    <w:rsid w:val="005E05C3"/>
    <w:rsid w:val="005E1794"/>
    <w:rsid w:val="005E18B2"/>
    <w:rsid w:val="005E44E0"/>
    <w:rsid w:val="005E55C3"/>
    <w:rsid w:val="005F4B73"/>
    <w:rsid w:val="005F522E"/>
    <w:rsid w:val="0060122E"/>
    <w:rsid w:val="006012F3"/>
    <w:rsid w:val="00601559"/>
    <w:rsid w:val="006023CF"/>
    <w:rsid w:val="00602EC1"/>
    <w:rsid w:val="006046D5"/>
    <w:rsid w:val="00604CA6"/>
    <w:rsid w:val="00604F9A"/>
    <w:rsid w:val="00606B05"/>
    <w:rsid w:val="00611745"/>
    <w:rsid w:val="00612552"/>
    <w:rsid w:val="00612B0C"/>
    <w:rsid w:val="006205C4"/>
    <w:rsid w:val="00622405"/>
    <w:rsid w:val="00622D95"/>
    <w:rsid w:val="006233CE"/>
    <w:rsid w:val="00623C63"/>
    <w:rsid w:val="00626BDB"/>
    <w:rsid w:val="0063395B"/>
    <w:rsid w:val="006370B3"/>
    <w:rsid w:val="00641267"/>
    <w:rsid w:val="0064161D"/>
    <w:rsid w:val="00641650"/>
    <w:rsid w:val="00642986"/>
    <w:rsid w:val="00642C36"/>
    <w:rsid w:val="00643AA5"/>
    <w:rsid w:val="00644704"/>
    <w:rsid w:val="00644D39"/>
    <w:rsid w:val="006450B8"/>
    <w:rsid w:val="00655F94"/>
    <w:rsid w:val="00656519"/>
    <w:rsid w:val="00656DA5"/>
    <w:rsid w:val="00664757"/>
    <w:rsid w:val="006650DB"/>
    <w:rsid w:val="00672190"/>
    <w:rsid w:val="00674F27"/>
    <w:rsid w:val="00682053"/>
    <w:rsid w:val="00682944"/>
    <w:rsid w:val="006834BA"/>
    <w:rsid w:val="00686F77"/>
    <w:rsid w:val="00691B66"/>
    <w:rsid w:val="00693EC9"/>
    <w:rsid w:val="006940E5"/>
    <w:rsid w:val="006A24CD"/>
    <w:rsid w:val="006A2FF8"/>
    <w:rsid w:val="006A595E"/>
    <w:rsid w:val="006A7968"/>
    <w:rsid w:val="006B02E5"/>
    <w:rsid w:val="006B175E"/>
    <w:rsid w:val="006B2FB8"/>
    <w:rsid w:val="006C1701"/>
    <w:rsid w:val="006C5C71"/>
    <w:rsid w:val="006C6FDE"/>
    <w:rsid w:val="006C78EE"/>
    <w:rsid w:val="006C7A74"/>
    <w:rsid w:val="006D2AF4"/>
    <w:rsid w:val="006D36D6"/>
    <w:rsid w:val="006D6A2C"/>
    <w:rsid w:val="006D71A5"/>
    <w:rsid w:val="006D78DB"/>
    <w:rsid w:val="006E0DD6"/>
    <w:rsid w:val="006E14C0"/>
    <w:rsid w:val="006E3B55"/>
    <w:rsid w:val="006E4E46"/>
    <w:rsid w:val="006E6909"/>
    <w:rsid w:val="006F17DF"/>
    <w:rsid w:val="006F45EF"/>
    <w:rsid w:val="006F5EBD"/>
    <w:rsid w:val="006F5F12"/>
    <w:rsid w:val="006F703F"/>
    <w:rsid w:val="00700F91"/>
    <w:rsid w:val="0070318F"/>
    <w:rsid w:val="0070673C"/>
    <w:rsid w:val="00710540"/>
    <w:rsid w:val="00712264"/>
    <w:rsid w:val="0071233B"/>
    <w:rsid w:val="00712586"/>
    <w:rsid w:val="0071568C"/>
    <w:rsid w:val="007161D3"/>
    <w:rsid w:val="00717405"/>
    <w:rsid w:val="0072026D"/>
    <w:rsid w:val="00721F3F"/>
    <w:rsid w:val="00723DA0"/>
    <w:rsid w:val="00724341"/>
    <w:rsid w:val="00725333"/>
    <w:rsid w:val="00725BC6"/>
    <w:rsid w:val="00726291"/>
    <w:rsid w:val="00734AC5"/>
    <w:rsid w:val="00735C75"/>
    <w:rsid w:val="007404C2"/>
    <w:rsid w:val="0074260E"/>
    <w:rsid w:val="00744AA9"/>
    <w:rsid w:val="0074722A"/>
    <w:rsid w:val="00750401"/>
    <w:rsid w:val="00751883"/>
    <w:rsid w:val="007521D1"/>
    <w:rsid w:val="00752C6B"/>
    <w:rsid w:val="00752EF6"/>
    <w:rsid w:val="00753F6E"/>
    <w:rsid w:val="007556E4"/>
    <w:rsid w:val="007562ED"/>
    <w:rsid w:val="007570B0"/>
    <w:rsid w:val="007607A6"/>
    <w:rsid w:val="00762999"/>
    <w:rsid w:val="00764D22"/>
    <w:rsid w:val="00767BD2"/>
    <w:rsid w:val="007707CF"/>
    <w:rsid w:val="007709DD"/>
    <w:rsid w:val="007711B5"/>
    <w:rsid w:val="007722BC"/>
    <w:rsid w:val="00772FE8"/>
    <w:rsid w:val="00776589"/>
    <w:rsid w:val="00780114"/>
    <w:rsid w:val="00780760"/>
    <w:rsid w:val="007827C1"/>
    <w:rsid w:val="00782EA9"/>
    <w:rsid w:val="007842EB"/>
    <w:rsid w:val="007850B2"/>
    <w:rsid w:val="00785EC7"/>
    <w:rsid w:val="00786433"/>
    <w:rsid w:val="007901A4"/>
    <w:rsid w:val="00792FAB"/>
    <w:rsid w:val="007A02D6"/>
    <w:rsid w:val="007A17D4"/>
    <w:rsid w:val="007A1CEE"/>
    <w:rsid w:val="007A2BA9"/>
    <w:rsid w:val="007A4825"/>
    <w:rsid w:val="007A6EBB"/>
    <w:rsid w:val="007A7291"/>
    <w:rsid w:val="007B1AA9"/>
    <w:rsid w:val="007B5416"/>
    <w:rsid w:val="007C0247"/>
    <w:rsid w:val="007C0DD6"/>
    <w:rsid w:val="007C1062"/>
    <w:rsid w:val="007C15EA"/>
    <w:rsid w:val="007C1D8A"/>
    <w:rsid w:val="007C228C"/>
    <w:rsid w:val="007C418D"/>
    <w:rsid w:val="007C6229"/>
    <w:rsid w:val="007D0119"/>
    <w:rsid w:val="007D28FA"/>
    <w:rsid w:val="007D410F"/>
    <w:rsid w:val="007D6542"/>
    <w:rsid w:val="007D6FFE"/>
    <w:rsid w:val="007E0229"/>
    <w:rsid w:val="007E18C4"/>
    <w:rsid w:val="007E2DFE"/>
    <w:rsid w:val="007E3AF8"/>
    <w:rsid w:val="007E56C7"/>
    <w:rsid w:val="007F00F2"/>
    <w:rsid w:val="007F0BEF"/>
    <w:rsid w:val="007F0CF6"/>
    <w:rsid w:val="007F1F49"/>
    <w:rsid w:val="007F25AC"/>
    <w:rsid w:val="007F3E9C"/>
    <w:rsid w:val="007F4A19"/>
    <w:rsid w:val="007F7B6A"/>
    <w:rsid w:val="00803C1C"/>
    <w:rsid w:val="00803ECF"/>
    <w:rsid w:val="00806069"/>
    <w:rsid w:val="00806D79"/>
    <w:rsid w:val="00807B6A"/>
    <w:rsid w:val="008105E2"/>
    <w:rsid w:val="00810C4B"/>
    <w:rsid w:val="00813E4F"/>
    <w:rsid w:val="00822690"/>
    <w:rsid w:val="0082571F"/>
    <w:rsid w:val="008261AD"/>
    <w:rsid w:val="00830684"/>
    <w:rsid w:val="0083105E"/>
    <w:rsid w:val="00831CAD"/>
    <w:rsid w:val="00831D81"/>
    <w:rsid w:val="008328A0"/>
    <w:rsid w:val="0083510D"/>
    <w:rsid w:val="00836527"/>
    <w:rsid w:val="00844575"/>
    <w:rsid w:val="00844E7E"/>
    <w:rsid w:val="0084553D"/>
    <w:rsid w:val="00851E22"/>
    <w:rsid w:val="00851E43"/>
    <w:rsid w:val="008527AB"/>
    <w:rsid w:val="00852951"/>
    <w:rsid w:val="00852B06"/>
    <w:rsid w:val="0085496B"/>
    <w:rsid w:val="00855FA7"/>
    <w:rsid w:val="00856D71"/>
    <w:rsid w:val="00861EBA"/>
    <w:rsid w:val="00865DB2"/>
    <w:rsid w:val="008674E0"/>
    <w:rsid w:val="00870657"/>
    <w:rsid w:val="00872572"/>
    <w:rsid w:val="00872DD2"/>
    <w:rsid w:val="00877087"/>
    <w:rsid w:val="008824A3"/>
    <w:rsid w:val="008825BA"/>
    <w:rsid w:val="008838C0"/>
    <w:rsid w:val="00883A75"/>
    <w:rsid w:val="00884FC5"/>
    <w:rsid w:val="00885C4F"/>
    <w:rsid w:val="008866CB"/>
    <w:rsid w:val="008919AD"/>
    <w:rsid w:val="0089590E"/>
    <w:rsid w:val="0089773B"/>
    <w:rsid w:val="008A0174"/>
    <w:rsid w:val="008A17EC"/>
    <w:rsid w:val="008A1A4C"/>
    <w:rsid w:val="008A2209"/>
    <w:rsid w:val="008A67B3"/>
    <w:rsid w:val="008B01F0"/>
    <w:rsid w:val="008B2207"/>
    <w:rsid w:val="008B3852"/>
    <w:rsid w:val="008C09F0"/>
    <w:rsid w:val="008C15FB"/>
    <w:rsid w:val="008C1F3A"/>
    <w:rsid w:val="008C6390"/>
    <w:rsid w:val="008C7044"/>
    <w:rsid w:val="008D13CF"/>
    <w:rsid w:val="008D2B85"/>
    <w:rsid w:val="008D3C7C"/>
    <w:rsid w:val="008D622E"/>
    <w:rsid w:val="008D6EDD"/>
    <w:rsid w:val="008E186B"/>
    <w:rsid w:val="008E322D"/>
    <w:rsid w:val="008E4F5A"/>
    <w:rsid w:val="008E7BB3"/>
    <w:rsid w:val="008F0C44"/>
    <w:rsid w:val="008F1DBE"/>
    <w:rsid w:val="008F203B"/>
    <w:rsid w:val="008F2111"/>
    <w:rsid w:val="00901600"/>
    <w:rsid w:val="00901DDF"/>
    <w:rsid w:val="00903146"/>
    <w:rsid w:val="00906CA5"/>
    <w:rsid w:val="009078B4"/>
    <w:rsid w:val="009171C8"/>
    <w:rsid w:val="00917E12"/>
    <w:rsid w:val="00921ACA"/>
    <w:rsid w:val="009232D7"/>
    <w:rsid w:val="00923394"/>
    <w:rsid w:val="009240E0"/>
    <w:rsid w:val="00927824"/>
    <w:rsid w:val="00931A78"/>
    <w:rsid w:val="00933A9E"/>
    <w:rsid w:val="00937110"/>
    <w:rsid w:val="00937CF7"/>
    <w:rsid w:val="00940B06"/>
    <w:rsid w:val="00945A94"/>
    <w:rsid w:val="00946DFF"/>
    <w:rsid w:val="00947B8A"/>
    <w:rsid w:val="00964759"/>
    <w:rsid w:val="00965467"/>
    <w:rsid w:val="00966F67"/>
    <w:rsid w:val="0097484B"/>
    <w:rsid w:val="00976F3B"/>
    <w:rsid w:val="009802EA"/>
    <w:rsid w:val="00984354"/>
    <w:rsid w:val="00987B7B"/>
    <w:rsid w:val="00991F1F"/>
    <w:rsid w:val="00992602"/>
    <w:rsid w:val="009933B2"/>
    <w:rsid w:val="00994322"/>
    <w:rsid w:val="0099752E"/>
    <w:rsid w:val="009A0C05"/>
    <w:rsid w:val="009A784E"/>
    <w:rsid w:val="009B1D26"/>
    <w:rsid w:val="009B32AF"/>
    <w:rsid w:val="009B66C3"/>
    <w:rsid w:val="009B6AA2"/>
    <w:rsid w:val="009B7CA9"/>
    <w:rsid w:val="009C059B"/>
    <w:rsid w:val="009C0DAF"/>
    <w:rsid w:val="009C61C9"/>
    <w:rsid w:val="009D0F96"/>
    <w:rsid w:val="009D5E7F"/>
    <w:rsid w:val="009D7B84"/>
    <w:rsid w:val="009D7C82"/>
    <w:rsid w:val="009E0DBD"/>
    <w:rsid w:val="009E1DA0"/>
    <w:rsid w:val="009E2677"/>
    <w:rsid w:val="009E354C"/>
    <w:rsid w:val="009E379F"/>
    <w:rsid w:val="009E3D07"/>
    <w:rsid w:val="009E442D"/>
    <w:rsid w:val="009E547E"/>
    <w:rsid w:val="009E5880"/>
    <w:rsid w:val="009E6D84"/>
    <w:rsid w:val="00A0297D"/>
    <w:rsid w:val="00A02DE4"/>
    <w:rsid w:val="00A03D8F"/>
    <w:rsid w:val="00A0465B"/>
    <w:rsid w:val="00A05102"/>
    <w:rsid w:val="00A05960"/>
    <w:rsid w:val="00A07541"/>
    <w:rsid w:val="00A12C9D"/>
    <w:rsid w:val="00A16A96"/>
    <w:rsid w:val="00A16B5A"/>
    <w:rsid w:val="00A20667"/>
    <w:rsid w:val="00A20E58"/>
    <w:rsid w:val="00A21263"/>
    <w:rsid w:val="00A244F7"/>
    <w:rsid w:val="00A24543"/>
    <w:rsid w:val="00A25A08"/>
    <w:rsid w:val="00A26F72"/>
    <w:rsid w:val="00A2772E"/>
    <w:rsid w:val="00A31803"/>
    <w:rsid w:val="00A34E19"/>
    <w:rsid w:val="00A35034"/>
    <w:rsid w:val="00A40027"/>
    <w:rsid w:val="00A403A1"/>
    <w:rsid w:val="00A426E5"/>
    <w:rsid w:val="00A447C8"/>
    <w:rsid w:val="00A4621F"/>
    <w:rsid w:val="00A5190A"/>
    <w:rsid w:val="00A51CA8"/>
    <w:rsid w:val="00A536C9"/>
    <w:rsid w:val="00A54419"/>
    <w:rsid w:val="00A560DC"/>
    <w:rsid w:val="00A60A4A"/>
    <w:rsid w:val="00A60D7F"/>
    <w:rsid w:val="00A62A77"/>
    <w:rsid w:val="00A66BDE"/>
    <w:rsid w:val="00A67005"/>
    <w:rsid w:val="00A7126E"/>
    <w:rsid w:val="00A739AB"/>
    <w:rsid w:val="00A76D0F"/>
    <w:rsid w:val="00A82B52"/>
    <w:rsid w:val="00A92675"/>
    <w:rsid w:val="00A928A5"/>
    <w:rsid w:val="00A95E8B"/>
    <w:rsid w:val="00A96C1E"/>
    <w:rsid w:val="00AA0251"/>
    <w:rsid w:val="00AA6853"/>
    <w:rsid w:val="00AB5808"/>
    <w:rsid w:val="00AB64F8"/>
    <w:rsid w:val="00AC20AF"/>
    <w:rsid w:val="00AD16FF"/>
    <w:rsid w:val="00AD1798"/>
    <w:rsid w:val="00AD20A9"/>
    <w:rsid w:val="00AD2F69"/>
    <w:rsid w:val="00AD4617"/>
    <w:rsid w:val="00AD5671"/>
    <w:rsid w:val="00AD5C2A"/>
    <w:rsid w:val="00AD678E"/>
    <w:rsid w:val="00AE03ED"/>
    <w:rsid w:val="00AE3132"/>
    <w:rsid w:val="00AF3320"/>
    <w:rsid w:val="00AF409D"/>
    <w:rsid w:val="00B009D0"/>
    <w:rsid w:val="00B04A24"/>
    <w:rsid w:val="00B075AC"/>
    <w:rsid w:val="00B111A7"/>
    <w:rsid w:val="00B12C7F"/>
    <w:rsid w:val="00B143E9"/>
    <w:rsid w:val="00B145D4"/>
    <w:rsid w:val="00B15764"/>
    <w:rsid w:val="00B157C5"/>
    <w:rsid w:val="00B21195"/>
    <w:rsid w:val="00B2254B"/>
    <w:rsid w:val="00B24A1F"/>
    <w:rsid w:val="00B253A3"/>
    <w:rsid w:val="00B315E0"/>
    <w:rsid w:val="00B31E24"/>
    <w:rsid w:val="00B34890"/>
    <w:rsid w:val="00B34990"/>
    <w:rsid w:val="00B36667"/>
    <w:rsid w:val="00B42FCB"/>
    <w:rsid w:val="00B43AAF"/>
    <w:rsid w:val="00B4506A"/>
    <w:rsid w:val="00B516A8"/>
    <w:rsid w:val="00B51B91"/>
    <w:rsid w:val="00B54DE9"/>
    <w:rsid w:val="00B56041"/>
    <w:rsid w:val="00B61016"/>
    <w:rsid w:val="00B61608"/>
    <w:rsid w:val="00B61913"/>
    <w:rsid w:val="00B61C1A"/>
    <w:rsid w:val="00B62A4C"/>
    <w:rsid w:val="00B703D6"/>
    <w:rsid w:val="00B71B41"/>
    <w:rsid w:val="00B74C0C"/>
    <w:rsid w:val="00B774D0"/>
    <w:rsid w:val="00B818B0"/>
    <w:rsid w:val="00B83436"/>
    <w:rsid w:val="00B869DD"/>
    <w:rsid w:val="00B90189"/>
    <w:rsid w:val="00B9049A"/>
    <w:rsid w:val="00B91FAD"/>
    <w:rsid w:val="00B945B0"/>
    <w:rsid w:val="00B94D67"/>
    <w:rsid w:val="00BA0BAC"/>
    <w:rsid w:val="00BA35C1"/>
    <w:rsid w:val="00BA3DC9"/>
    <w:rsid w:val="00BA76B6"/>
    <w:rsid w:val="00BB1038"/>
    <w:rsid w:val="00BB26DA"/>
    <w:rsid w:val="00BB60F3"/>
    <w:rsid w:val="00BB62F4"/>
    <w:rsid w:val="00BB6309"/>
    <w:rsid w:val="00BB7955"/>
    <w:rsid w:val="00BC1994"/>
    <w:rsid w:val="00BC2220"/>
    <w:rsid w:val="00BC255B"/>
    <w:rsid w:val="00BC3A8C"/>
    <w:rsid w:val="00BC429D"/>
    <w:rsid w:val="00BC4361"/>
    <w:rsid w:val="00BC585B"/>
    <w:rsid w:val="00BC6B11"/>
    <w:rsid w:val="00BD2F52"/>
    <w:rsid w:val="00BE167C"/>
    <w:rsid w:val="00BE28F2"/>
    <w:rsid w:val="00BE41E9"/>
    <w:rsid w:val="00BE4FDD"/>
    <w:rsid w:val="00BE53BF"/>
    <w:rsid w:val="00BE5C8F"/>
    <w:rsid w:val="00BF0517"/>
    <w:rsid w:val="00BF1488"/>
    <w:rsid w:val="00BF1BA9"/>
    <w:rsid w:val="00BF362C"/>
    <w:rsid w:val="00BF39A2"/>
    <w:rsid w:val="00BF5510"/>
    <w:rsid w:val="00BF5E93"/>
    <w:rsid w:val="00BF77D4"/>
    <w:rsid w:val="00BF78CF"/>
    <w:rsid w:val="00C032D2"/>
    <w:rsid w:val="00C03BB8"/>
    <w:rsid w:val="00C044BE"/>
    <w:rsid w:val="00C0673E"/>
    <w:rsid w:val="00C072D8"/>
    <w:rsid w:val="00C107E0"/>
    <w:rsid w:val="00C1149D"/>
    <w:rsid w:val="00C12CD2"/>
    <w:rsid w:val="00C143CA"/>
    <w:rsid w:val="00C147DE"/>
    <w:rsid w:val="00C14A25"/>
    <w:rsid w:val="00C158D7"/>
    <w:rsid w:val="00C15E6B"/>
    <w:rsid w:val="00C16300"/>
    <w:rsid w:val="00C178D0"/>
    <w:rsid w:val="00C21943"/>
    <w:rsid w:val="00C2349A"/>
    <w:rsid w:val="00C2543D"/>
    <w:rsid w:val="00C25851"/>
    <w:rsid w:val="00C273CB"/>
    <w:rsid w:val="00C2774C"/>
    <w:rsid w:val="00C277D3"/>
    <w:rsid w:val="00C33F80"/>
    <w:rsid w:val="00C33FB4"/>
    <w:rsid w:val="00C37A3B"/>
    <w:rsid w:val="00C401B4"/>
    <w:rsid w:val="00C40206"/>
    <w:rsid w:val="00C406AA"/>
    <w:rsid w:val="00C42453"/>
    <w:rsid w:val="00C43F82"/>
    <w:rsid w:val="00C44FB2"/>
    <w:rsid w:val="00C45517"/>
    <w:rsid w:val="00C45A1A"/>
    <w:rsid w:val="00C47848"/>
    <w:rsid w:val="00C5097D"/>
    <w:rsid w:val="00C526D3"/>
    <w:rsid w:val="00C52747"/>
    <w:rsid w:val="00C6246B"/>
    <w:rsid w:val="00C62B71"/>
    <w:rsid w:val="00C63130"/>
    <w:rsid w:val="00C650B1"/>
    <w:rsid w:val="00C71A2E"/>
    <w:rsid w:val="00C732F0"/>
    <w:rsid w:val="00C73E3F"/>
    <w:rsid w:val="00C757DC"/>
    <w:rsid w:val="00C77AB6"/>
    <w:rsid w:val="00C806E7"/>
    <w:rsid w:val="00C82878"/>
    <w:rsid w:val="00C86E7D"/>
    <w:rsid w:val="00C90A6B"/>
    <w:rsid w:val="00C91337"/>
    <w:rsid w:val="00C92FFC"/>
    <w:rsid w:val="00C94563"/>
    <w:rsid w:val="00C9696C"/>
    <w:rsid w:val="00CA10A0"/>
    <w:rsid w:val="00CA52AD"/>
    <w:rsid w:val="00CB0134"/>
    <w:rsid w:val="00CB0CFF"/>
    <w:rsid w:val="00CB2407"/>
    <w:rsid w:val="00CB2F20"/>
    <w:rsid w:val="00CB3724"/>
    <w:rsid w:val="00CB695F"/>
    <w:rsid w:val="00CC0DEE"/>
    <w:rsid w:val="00CC7345"/>
    <w:rsid w:val="00CD0527"/>
    <w:rsid w:val="00CD1AD4"/>
    <w:rsid w:val="00CD387E"/>
    <w:rsid w:val="00CD4859"/>
    <w:rsid w:val="00CD79CF"/>
    <w:rsid w:val="00CD7CE2"/>
    <w:rsid w:val="00CE0036"/>
    <w:rsid w:val="00CE00D1"/>
    <w:rsid w:val="00CE1A35"/>
    <w:rsid w:val="00CE43DE"/>
    <w:rsid w:val="00CE6C86"/>
    <w:rsid w:val="00CF04D5"/>
    <w:rsid w:val="00CF05A8"/>
    <w:rsid w:val="00CF1C46"/>
    <w:rsid w:val="00CF3B0E"/>
    <w:rsid w:val="00CF49F8"/>
    <w:rsid w:val="00CF5695"/>
    <w:rsid w:val="00CF6286"/>
    <w:rsid w:val="00D003DA"/>
    <w:rsid w:val="00D02FDD"/>
    <w:rsid w:val="00D032F1"/>
    <w:rsid w:val="00D03E84"/>
    <w:rsid w:val="00D0719F"/>
    <w:rsid w:val="00D1187D"/>
    <w:rsid w:val="00D13E52"/>
    <w:rsid w:val="00D17D66"/>
    <w:rsid w:val="00D22AB0"/>
    <w:rsid w:val="00D23BF0"/>
    <w:rsid w:val="00D25AFE"/>
    <w:rsid w:val="00D26085"/>
    <w:rsid w:val="00D27679"/>
    <w:rsid w:val="00D30F62"/>
    <w:rsid w:val="00D31E84"/>
    <w:rsid w:val="00D36B25"/>
    <w:rsid w:val="00D37893"/>
    <w:rsid w:val="00D50532"/>
    <w:rsid w:val="00D55570"/>
    <w:rsid w:val="00D57117"/>
    <w:rsid w:val="00D572F0"/>
    <w:rsid w:val="00D57D70"/>
    <w:rsid w:val="00D60061"/>
    <w:rsid w:val="00D62619"/>
    <w:rsid w:val="00D65043"/>
    <w:rsid w:val="00D711E8"/>
    <w:rsid w:val="00D72862"/>
    <w:rsid w:val="00D742ED"/>
    <w:rsid w:val="00D75BB5"/>
    <w:rsid w:val="00D80CB9"/>
    <w:rsid w:val="00D81A22"/>
    <w:rsid w:val="00D832CA"/>
    <w:rsid w:val="00D904C6"/>
    <w:rsid w:val="00D90F8B"/>
    <w:rsid w:val="00D9305F"/>
    <w:rsid w:val="00D93334"/>
    <w:rsid w:val="00D94322"/>
    <w:rsid w:val="00D944DC"/>
    <w:rsid w:val="00D96D00"/>
    <w:rsid w:val="00D976EF"/>
    <w:rsid w:val="00DA115C"/>
    <w:rsid w:val="00DA43CF"/>
    <w:rsid w:val="00DB1990"/>
    <w:rsid w:val="00DB33DC"/>
    <w:rsid w:val="00DB3D5A"/>
    <w:rsid w:val="00DB5C3B"/>
    <w:rsid w:val="00DC0E3B"/>
    <w:rsid w:val="00DC21F5"/>
    <w:rsid w:val="00DC59EC"/>
    <w:rsid w:val="00DD276F"/>
    <w:rsid w:val="00DD5B34"/>
    <w:rsid w:val="00DD6E8B"/>
    <w:rsid w:val="00DE1513"/>
    <w:rsid w:val="00DE1D3C"/>
    <w:rsid w:val="00DE1EF7"/>
    <w:rsid w:val="00DE4CAF"/>
    <w:rsid w:val="00DF29A5"/>
    <w:rsid w:val="00DF4C14"/>
    <w:rsid w:val="00DF7E8C"/>
    <w:rsid w:val="00E00020"/>
    <w:rsid w:val="00E024CF"/>
    <w:rsid w:val="00E038ED"/>
    <w:rsid w:val="00E066FA"/>
    <w:rsid w:val="00E070F5"/>
    <w:rsid w:val="00E113C4"/>
    <w:rsid w:val="00E11B82"/>
    <w:rsid w:val="00E1349A"/>
    <w:rsid w:val="00E1376A"/>
    <w:rsid w:val="00E164A4"/>
    <w:rsid w:val="00E16E8A"/>
    <w:rsid w:val="00E20060"/>
    <w:rsid w:val="00E2161E"/>
    <w:rsid w:val="00E23B1A"/>
    <w:rsid w:val="00E2461D"/>
    <w:rsid w:val="00E33F1B"/>
    <w:rsid w:val="00E3425D"/>
    <w:rsid w:val="00E37FB8"/>
    <w:rsid w:val="00E409E4"/>
    <w:rsid w:val="00E4309F"/>
    <w:rsid w:val="00E438E2"/>
    <w:rsid w:val="00E50E35"/>
    <w:rsid w:val="00E52EFB"/>
    <w:rsid w:val="00E5343C"/>
    <w:rsid w:val="00E549B1"/>
    <w:rsid w:val="00E609C1"/>
    <w:rsid w:val="00E6223C"/>
    <w:rsid w:val="00E666C2"/>
    <w:rsid w:val="00E71040"/>
    <w:rsid w:val="00E73DE9"/>
    <w:rsid w:val="00E82458"/>
    <w:rsid w:val="00E838DF"/>
    <w:rsid w:val="00E84FDC"/>
    <w:rsid w:val="00E87EA7"/>
    <w:rsid w:val="00E908F9"/>
    <w:rsid w:val="00E92427"/>
    <w:rsid w:val="00E94542"/>
    <w:rsid w:val="00E95A1D"/>
    <w:rsid w:val="00E97CD0"/>
    <w:rsid w:val="00E97CFA"/>
    <w:rsid w:val="00E97D3D"/>
    <w:rsid w:val="00EA089F"/>
    <w:rsid w:val="00EA1F15"/>
    <w:rsid w:val="00EA7F42"/>
    <w:rsid w:val="00EB04E5"/>
    <w:rsid w:val="00EB1604"/>
    <w:rsid w:val="00EB3309"/>
    <w:rsid w:val="00EB4FA4"/>
    <w:rsid w:val="00EB67F2"/>
    <w:rsid w:val="00EC1670"/>
    <w:rsid w:val="00EC2A11"/>
    <w:rsid w:val="00EC660D"/>
    <w:rsid w:val="00ED3751"/>
    <w:rsid w:val="00ED44A1"/>
    <w:rsid w:val="00ED5AA9"/>
    <w:rsid w:val="00ED6678"/>
    <w:rsid w:val="00EE000C"/>
    <w:rsid w:val="00EE0FC2"/>
    <w:rsid w:val="00EE3894"/>
    <w:rsid w:val="00EE5D44"/>
    <w:rsid w:val="00EE79C6"/>
    <w:rsid w:val="00EF0A9A"/>
    <w:rsid w:val="00EF36DB"/>
    <w:rsid w:val="00EF38C2"/>
    <w:rsid w:val="00EF4460"/>
    <w:rsid w:val="00EF507A"/>
    <w:rsid w:val="00EF65F4"/>
    <w:rsid w:val="00F002D6"/>
    <w:rsid w:val="00F11103"/>
    <w:rsid w:val="00F139BE"/>
    <w:rsid w:val="00F13B6B"/>
    <w:rsid w:val="00F14E25"/>
    <w:rsid w:val="00F1723E"/>
    <w:rsid w:val="00F173FE"/>
    <w:rsid w:val="00F17B20"/>
    <w:rsid w:val="00F34863"/>
    <w:rsid w:val="00F34C54"/>
    <w:rsid w:val="00F350BE"/>
    <w:rsid w:val="00F37AAF"/>
    <w:rsid w:val="00F40901"/>
    <w:rsid w:val="00F43AB6"/>
    <w:rsid w:val="00F47F8C"/>
    <w:rsid w:val="00F5619F"/>
    <w:rsid w:val="00F60085"/>
    <w:rsid w:val="00F61D87"/>
    <w:rsid w:val="00F62811"/>
    <w:rsid w:val="00F67B33"/>
    <w:rsid w:val="00F70C88"/>
    <w:rsid w:val="00F75C0A"/>
    <w:rsid w:val="00F7739F"/>
    <w:rsid w:val="00F7770D"/>
    <w:rsid w:val="00F80648"/>
    <w:rsid w:val="00F80DA0"/>
    <w:rsid w:val="00F82FA0"/>
    <w:rsid w:val="00F83BF3"/>
    <w:rsid w:val="00F86DC3"/>
    <w:rsid w:val="00F92D6B"/>
    <w:rsid w:val="00FA1813"/>
    <w:rsid w:val="00FA1CC9"/>
    <w:rsid w:val="00FA21E3"/>
    <w:rsid w:val="00FA2F6A"/>
    <w:rsid w:val="00FA60C9"/>
    <w:rsid w:val="00FB0CCB"/>
    <w:rsid w:val="00FB13F4"/>
    <w:rsid w:val="00FB2901"/>
    <w:rsid w:val="00FB29FE"/>
    <w:rsid w:val="00FB3F61"/>
    <w:rsid w:val="00FB770C"/>
    <w:rsid w:val="00FC1A9B"/>
    <w:rsid w:val="00FC3120"/>
    <w:rsid w:val="00FC5DC8"/>
    <w:rsid w:val="00FC76D6"/>
    <w:rsid w:val="00FD0BA8"/>
    <w:rsid w:val="00FD1E09"/>
    <w:rsid w:val="00FD2B5A"/>
    <w:rsid w:val="00FE2000"/>
    <w:rsid w:val="00FF5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A00199-9BF6-4F62-92B8-D5D3B665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D67"/>
  </w:style>
  <w:style w:type="paragraph" w:styleId="Footer">
    <w:name w:val="footer"/>
    <w:basedOn w:val="Normal"/>
    <w:link w:val="FooterChar"/>
    <w:uiPriority w:val="99"/>
    <w:unhideWhenUsed/>
    <w:rsid w:val="00B94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D67"/>
  </w:style>
  <w:style w:type="character" w:styleId="Hyperlink">
    <w:name w:val="Hyperlink"/>
    <w:basedOn w:val="DefaultParagraphFont"/>
    <w:uiPriority w:val="99"/>
    <w:unhideWhenUsed/>
    <w:rsid w:val="00BB1038"/>
    <w:rPr>
      <w:color w:val="0000FF"/>
      <w:u w:val="single"/>
    </w:rPr>
  </w:style>
  <w:style w:type="character" w:styleId="Strong">
    <w:name w:val="Strong"/>
    <w:basedOn w:val="DefaultParagraphFont"/>
    <w:uiPriority w:val="22"/>
    <w:qFormat/>
    <w:rsid w:val="00D13E52"/>
    <w:rPr>
      <w:b/>
      <w:bCs/>
    </w:rPr>
  </w:style>
  <w:style w:type="paragraph" w:styleId="ListParagraph">
    <w:name w:val="List Paragraph"/>
    <w:basedOn w:val="Normal"/>
    <w:uiPriority w:val="34"/>
    <w:qFormat/>
    <w:rsid w:val="00DF7E8C"/>
    <w:pPr>
      <w:ind w:left="720"/>
      <w:contextualSpacing/>
    </w:pPr>
  </w:style>
  <w:style w:type="paragraph" w:styleId="NormalWeb">
    <w:name w:val="Normal (Web)"/>
    <w:basedOn w:val="Normal"/>
    <w:uiPriority w:val="99"/>
    <w:unhideWhenUsed/>
    <w:rsid w:val="009E5880"/>
    <w:pPr>
      <w:spacing w:before="100" w:beforeAutospacing="1" w:after="100" w:afterAutospacing="1" w:line="240" w:lineRule="auto"/>
    </w:pPr>
    <w:rPr>
      <w:rFonts w:eastAsia="Times New Roman"/>
      <w:color w:val="auto"/>
    </w:rPr>
  </w:style>
  <w:style w:type="character" w:styleId="Emphasis">
    <w:name w:val="Emphasis"/>
    <w:basedOn w:val="DefaultParagraphFont"/>
    <w:uiPriority w:val="20"/>
    <w:qFormat/>
    <w:rsid w:val="00BC4361"/>
    <w:rPr>
      <w:i/>
      <w:iCs/>
    </w:rPr>
  </w:style>
  <w:style w:type="character" w:customStyle="1" w:styleId="gray">
    <w:name w:val="gray"/>
    <w:basedOn w:val="DefaultParagraphFont"/>
    <w:rsid w:val="00BC4361"/>
  </w:style>
  <w:style w:type="paragraph" w:customStyle="1" w:styleId="cpformat">
    <w:name w:val="cpformat"/>
    <w:basedOn w:val="Normal"/>
    <w:rsid w:val="00BC4361"/>
    <w:pPr>
      <w:spacing w:before="100" w:beforeAutospacing="1" w:after="100" w:afterAutospacing="1" w:line="240" w:lineRule="auto"/>
    </w:pPr>
    <w:rPr>
      <w:rFonts w:eastAsia="Times New Roman"/>
      <w:color w:val="auto"/>
    </w:rPr>
  </w:style>
  <w:style w:type="character" w:customStyle="1" w:styleId="apple-converted-space">
    <w:name w:val="apple-converted-space"/>
    <w:basedOn w:val="DefaultParagraphFont"/>
    <w:rsid w:val="00572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Miriam</cp:lastModifiedBy>
  <cp:revision>18</cp:revision>
  <dcterms:created xsi:type="dcterms:W3CDTF">2021-04-07T08:57:00Z</dcterms:created>
  <dcterms:modified xsi:type="dcterms:W3CDTF">2021-04-07T20:47:00Z</dcterms:modified>
</cp:coreProperties>
</file>